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17D64" w14:textId="77777777" w:rsidR="008C4F8A" w:rsidRPr="009D54EC" w:rsidRDefault="008C4F8A" w:rsidP="008C4F8A">
      <w:pPr>
        <w:pStyle w:val="NoSpacing"/>
        <w:jc w:val="center"/>
        <w:rPr>
          <w:rFonts w:ascii="Times New Roman" w:hAnsi="Times New Roman" w:cs="Times New Roman"/>
          <w:b/>
          <w:bCs/>
          <w:sz w:val="24"/>
          <w:szCs w:val="24"/>
          <w:u w:val="single"/>
        </w:rPr>
      </w:pPr>
      <w:r w:rsidRPr="009D54EC">
        <w:rPr>
          <w:rFonts w:ascii="Times New Roman" w:hAnsi="Times New Roman" w:cs="Times New Roman"/>
          <w:b/>
          <w:bCs/>
          <w:sz w:val="24"/>
          <w:szCs w:val="24"/>
          <w:u w:val="single"/>
        </w:rPr>
        <w:t>Model Syllabus for Biogas Trainings under MNRE Biogas Programme</w:t>
      </w:r>
    </w:p>
    <w:p w14:paraId="45F42864" w14:textId="77777777" w:rsidR="008C4F8A" w:rsidRPr="009D54EC" w:rsidRDefault="008C4F8A" w:rsidP="008C4F8A">
      <w:pPr>
        <w:pStyle w:val="NoSpacing"/>
        <w:jc w:val="both"/>
        <w:rPr>
          <w:rFonts w:ascii="Times New Roman" w:hAnsi="Times New Roman" w:cs="Times New Roman"/>
          <w:b/>
          <w:bCs/>
          <w:sz w:val="24"/>
          <w:szCs w:val="24"/>
        </w:rPr>
      </w:pPr>
    </w:p>
    <w:p w14:paraId="42BE4D9C" w14:textId="77777777" w:rsidR="008C4F8A" w:rsidRPr="009D54EC" w:rsidRDefault="008C4F8A" w:rsidP="008C4F8A">
      <w:pPr>
        <w:pStyle w:val="NoSpacing"/>
        <w:widowControl w:val="0"/>
        <w:numPr>
          <w:ilvl w:val="0"/>
          <w:numId w:val="11"/>
        </w:numPr>
        <w:rPr>
          <w:rFonts w:ascii="Times New Roman" w:hAnsi="Times New Roman" w:cs="Times New Roman"/>
          <w:b/>
          <w:bCs/>
          <w:sz w:val="24"/>
          <w:szCs w:val="24"/>
          <w:u w:val="single"/>
        </w:rPr>
      </w:pPr>
      <w:r w:rsidRPr="009D54EC">
        <w:rPr>
          <w:rFonts w:ascii="Times New Roman" w:hAnsi="Times New Roman" w:cs="Times New Roman"/>
          <w:b/>
          <w:bCs/>
          <w:sz w:val="24"/>
          <w:szCs w:val="24"/>
          <w:u w:val="single"/>
        </w:rPr>
        <w:t xml:space="preserve">Users’ One Day Training Courses on Biogas </w:t>
      </w:r>
    </w:p>
    <w:p w14:paraId="19B425E0" w14:textId="77777777" w:rsidR="008C4F8A" w:rsidRPr="009D54EC" w:rsidRDefault="008C4F8A" w:rsidP="008C4F8A">
      <w:pPr>
        <w:pStyle w:val="NoSpacing"/>
        <w:ind w:left="1080"/>
        <w:rPr>
          <w:rFonts w:ascii="Times New Roman" w:hAnsi="Times New Roman" w:cs="Times New Roman"/>
          <w:b/>
          <w:bCs/>
          <w:sz w:val="24"/>
          <w:szCs w:val="24"/>
          <w:u w:val="single"/>
        </w:rPr>
      </w:pPr>
    </w:p>
    <w:p w14:paraId="2F1DD1CD" w14:textId="77777777" w:rsidR="008C4F8A" w:rsidRPr="009D54EC" w:rsidRDefault="008C4F8A" w:rsidP="008C4F8A">
      <w:pPr>
        <w:pStyle w:val="NoSpacing"/>
        <w:widowControl w:val="0"/>
        <w:numPr>
          <w:ilvl w:val="0"/>
          <w:numId w:val="1"/>
        </w:numPr>
        <w:ind w:hanging="720"/>
        <w:jc w:val="both"/>
        <w:rPr>
          <w:rFonts w:ascii="Times New Roman" w:hAnsi="Times New Roman" w:cs="Times New Roman"/>
          <w:sz w:val="24"/>
          <w:szCs w:val="24"/>
        </w:rPr>
      </w:pPr>
      <w:r w:rsidRPr="009D54EC">
        <w:rPr>
          <w:rFonts w:ascii="Times New Roman" w:hAnsi="Times New Roman" w:cs="Times New Roman"/>
          <w:b/>
          <w:bCs/>
          <w:sz w:val="24"/>
          <w:szCs w:val="24"/>
        </w:rPr>
        <w:t>Objective</w:t>
      </w:r>
      <w:r w:rsidRPr="009D54EC">
        <w:rPr>
          <w:rFonts w:ascii="Times New Roman" w:hAnsi="Times New Roman" w:cs="Times New Roman"/>
          <w:sz w:val="24"/>
          <w:szCs w:val="24"/>
        </w:rPr>
        <w:t xml:space="preserve">: To raise awareness and publicity about the benefits of biogas, </w:t>
      </w:r>
      <w:proofErr w:type="gramStart"/>
      <w:r w:rsidRPr="009D54EC">
        <w:rPr>
          <w:rFonts w:ascii="Times New Roman" w:hAnsi="Times New Roman" w:cs="Times New Roman"/>
          <w:sz w:val="24"/>
          <w:szCs w:val="24"/>
        </w:rPr>
        <w:t>operation</w:t>
      </w:r>
      <w:proofErr w:type="gramEnd"/>
      <w:r w:rsidRPr="009D54EC">
        <w:rPr>
          <w:rFonts w:ascii="Times New Roman" w:hAnsi="Times New Roman" w:cs="Times New Roman"/>
          <w:sz w:val="24"/>
          <w:szCs w:val="24"/>
        </w:rPr>
        <w:t xml:space="preserve"> and maintenance of plants amongst the potential biogas users </w:t>
      </w:r>
    </w:p>
    <w:p w14:paraId="26066DA1" w14:textId="77777777" w:rsidR="008C4F8A" w:rsidRPr="009D54EC" w:rsidRDefault="008C4F8A" w:rsidP="008C4F8A">
      <w:pPr>
        <w:pStyle w:val="NoSpacing"/>
        <w:widowControl w:val="0"/>
        <w:numPr>
          <w:ilvl w:val="0"/>
          <w:numId w:val="1"/>
        </w:numPr>
        <w:ind w:hanging="720"/>
        <w:jc w:val="both"/>
        <w:rPr>
          <w:rFonts w:ascii="Times New Roman" w:hAnsi="Times New Roman" w:cs="Times New Roman"/>
          <w:sz w:val="24"/>
          <w:szCs w:val="24"/>
        </w:rPr>
      </w:pPr>
      <w:r w:rsidRPr="009D54EC">
        <w:rPr>
          <w:rFonts w:ascii="Times New Roman" w:hAnsi="Times New Roman" w:cs="Times New Roman"/>
          <w:b/>
          <w:bCs/>
          <w:sz w:val="24"/>
          <w:szCs w:val="24"/>
        </w:rPr>
        <w:t xml:space="preserve">Venue/ Nos. of Participants:  </w:t>
      </w:r>
      <w:r w:rsidRPr="009D54EC">
        <w:rPr>
          <w:rFonts w:ascii="Times New Roman" w:hAnsi="Times New Roman" w:cs="Times New Roman"/>
          <w:sz w:val="24"/>
          <w:szCs w:val="24"/>
        </w:rPr>
        <w:t xml:space="preserve">Villages having biogas plants in operation condition or newly commissioned biogas plants will be selected as venue and 50-60 households of the selected village(s) will be contacted and invited for participating in the User’s Course. </w:t>
      </w:r>
    </w:p>
    <w:p w14:paraId="5FA89041" w14:textId="77777777" w:rsidR="008C4F8A" w:rsidRPr="009D54EC" w:rsidRDefault="008C4F8A" w:rsidP="008C4F8A">
      <w:pPr>
        <w:pStyle w:val="NoSpacing"/>
        <w:widowControl w:val="0"/>
        <w:numPr>
          <w:ilvl w:val="0"/>
          <w:numId w:val="1"/>
        </w:numPr>
        <w:ind w:firstLine="720"/>
        <w:jc w:val="both"/>
        <w:rPr>
          <w:rFonts w:ascii="Times New Roman" w:hAnsi="Times New Roman" w:cs="Times New Roman"/>
          <w:sz w:val="24"/>
          <w:szCs w:val="24"/>
        </w:rPr>
      </w:pPr>
      <w:r w:rsidRPr="009D54EC">
        <w:rPr>
          <w:rFonts w:ascii="Times New Roman" w:hAnsi="Times New Roman" w:cs="Times New Roman"/>
          <w:sz w:val="24"/>
          <w:szCs w:val="24"/>
        </w:rPr>
        <w:t>Topics to be covered:</w:t>
      </w:r>
    </w:p>
    <w:p w14:paraId="60B2F47D" w14:textId="77777777" w:rsidR="008C4F8A" w:rsidRPr="009D54EC" w:rsidRDefault="008C4F8A" w:rsidP="008C4F8A">
      <w:pPr>
        <w:pStyle w:val="NoSpacing"/>
        <w:widowControl w:val="0"/>
        <w:numPr>
          <w:ilvl w:val="0"/>
          <w:numId w:val="12"/>
        </w:numPr>
        <w:jc w:val="both"/>
        <w:rPr>
          <w:rFonts w:ascii="Times New Roman" w:hAnsi="Times New Roman" w:cs="Times New Roman"/>
          <w:sz w:val="24"/>
          <w:szCs w:val="24"/>
        </w:rPr>
      </w:pPr>
      <w:r w:rsidRPr="009D54EC">
        <w:rPr>
          <w:rFonts w:ascii="Times New Roman" w:hAnsi="Times New Roman" w:cs="Times New Roman"/>
          <w:sz w:val="24"/>
          <w:szCs w:val="24"/>
        </w:rPr>
        <w:t xml:space="preserve">Benefits, operational and Maintenance activities including use of Biogas Plants </w:t>
      </w:r>
    </w:p>
    <w:p w14:paraId="4C5A484F" w14:textId="77777777" w:rsidR="008C4F8A" w:rsidRPr="009D54EC" w:rsidRDefault="008C4F8A" w:rsidP="008C4F8A">
      <w:pPr>
        <w:pStyle w:val="NoSpacing"/>
        <w:widowControl w:val="0"/>
        <w:numPr>
          <w:ilvl w:val="0"/>
          <w:numId w:val="12"/>
        </w:numPr>
        <w:jc w:val="both"/>
        <w:rPr>
          <w:rFonts w:ascii="Times New Roman" w:hAnsi="Times New Roman" w:cs="Times New Roman"/>
          <w:sz w:val="24"/>
          <w:szCs w:val="24"/>
        </w:rPr>
      </w:pPr>
      <w:r w:rsidRPr="009D54EC">
        <w:rPr>
          <w:rFonts w:ascii="Times New Roman" w:hAnsi="Times New Roman" w:cs="Times New Roman"/>
          <w:sz w:val="24"/>
          <w:szCs w:val="24"/>
        </w:rPr>
        <w:t>Financial and Other Assistance and cost-economics of Biogas Plants of various sizes and Models.</w:t>
      </w:r>
    </w:p>
    <w:p w14:paraId="3E94E3EE" w14:textId="77777777" w:rsidR="008C4F8A" w:rsidRPr="009D54EC" w:rsidRDefault="008C4F8A" w:rsidP="008C4F8A">
      <w:pPr>
        <w:pStyle w:val="NoSpacing"/>
        <w:widowControl w:val="0"/>
        <w:numPr>
          <w:ilvl w:val="0"/>
          <w:numId w:val="12"/>
        </w:numPr>
        <w:jc w:val="both"/>
        <w:rPr>
          <w:rFonts w:ascii="Times New Roman" w:hAnsi="Times New Roman" w:cs="Times New Roman"/>
          <w:sz w:val="24"/>
          <w:szCs w:val="24"/>
        </w:rPr>
      </w:pPr>
      <w:r w:rsidRPr="009D54EC">
        <w:rPr>
          <w:rFonts w:ascii="Times New Roman" w:hAnsi="Times New Roman" w:cs="Times New Roman"/>
          <w:sz w:val="24"/>
          <w:szCs w:val="24"/>
        </w:rPr>
        <w:t>How to access biogas web portal and application for Biogas Plants and loan applications.</w:t>
      </w:r>
    </w:p>
    <w:p w14:paraId="70F8E425" w14:textId="77777777" w:rsidR="008C4F8A" w:rsidRPr="009D54EC" w:rsidRDefault="008C4F8A" w:rsidP="008C4F8A">
      <w:pPr>
        <w:pStyle w:val="NoSpacing"/>
        <w:widowControl w:val="0"/>
        <w:numPr>
          <w:ilvl w:val="0"/>
          <w:numId w:val="12"/>
        </w:numPr>
        <w:jc w:val="both"/>
        <w:rPr>
          <w:rFonts w:ascii="Times New Roman" w:hAnsi="Times New Roman" w:cs="Times New Roman"/>
          <w:sz w:val="24"/>
          <w:szCs w:val="24"/>
        </w:rPr>
      </w:pPr>
      <w:r w:rsidRPr="009D54EC">
        <w:rPr>
          <w:rFonts w:ascii="Times New Roman" w:hAnsi="Times New Roman" w:cs="Times New Roman"/>
          <w:sz w:val="24"/>
          <w:szCs w:val="24"/>
        </w:rPr>
        <w:t xml:space="preserve">Field visits and practical demonstrations on how to connect biogas </w:t>
      </w:r>
      <w:proofErr w:type="gramStart"/>
      <w:r w:rsidRPr="009D54EC">
        <w:rPr>
          <w:rFonts w:ascii="Times New Roman" w:hAnsi="Times New Roman" w:cs="Times New Roman"/>
          <w:sz w:val="24"/>
          <w:szCs w:val="24"/>
        </w:rPr>
        <w:t>pipe line</w:t>
      </w:r>
      <w:proofErr w:type="gramEnd"/>
      <w:r w:rsidRPr="009D54EC">
        <w:rPr>
          <w:rFonts w:ascii="Times New Roman" w:hAnsi="Times New Roman" w:cs="Times New Roman"/>
          <w:sz w:val="24"/>
          <w:szCs w:val="24"/>
        </w:rPr>
        <w:t xml:space="preserve"> to biogas burner/Biogas engines for operating Biogas Water Pump Sets/ Biogas Electricity Generators.</w:t>
      </w:r>
    </w:p>
    <w:p w14:paraId="1755529C" w14:textId="77777777" w:rsidR="008C4F8A" w:rsidRPr="009D54EC" w:rsidRDefault="008C4F8A" w:rsidP="008C4F8A">
      <w:pPr>
        <w:pStyle w:val="NoSpacing"/>
        <w:jc w:val="both"/>
        <w:rPr>
          <w:rFonts w:ascii="Times New Roman" w:eastAsia="Symbol" w:hAnsi="Times New Roman" w:cs="Times New Roman"/>
          <w:sz w:val="24"/>
          <w:szCs w:val="24"/>
        </w:rPr>
      </w:pPr>
    </w:p>
    <w:p w14:paraId="3F4EE531" w14:textId="77777777" w:rsidR="008C4F8A" w:rsidRPr="009D54EC" w:rsidRDefault="008C4F8A" w:rsidP="008C4F8A">
      <w:pPr>
        <w:pStyle w:val="NoSpacing"/>
        <w:jc w:val="both"/>
        <w:rPr>
          <w:rFonts w:ascii="Times New Roman" w:hAnsi="Times New Roman" w:cs="Times New Roman"/>
          <w:sz w:val="24"/>
          <w:szCs w:val="24"/>
        </w:rPr>
      </w:pPr>
    </w:p>
    <w:p w14:paraId="50BB5D52" w14:textId="77777777" w:rsidR="008C4F8A" w:rsidRPr="009D54EC" w:rsidRDefault="008C4F8A" w:rsidP="008C4F8A">
      <w:pPr>
        <w:pStyle w:val="ListParagraph"/>
        <w:numPr>
          <w:ilvl w:val="0"/>
          <w:numId w:val="11"/>
        </w:numPr>
        <w:rPr>
          <w:rFonts w:ascii="Times New Roman" w:hAnsi="Times New Roman" w:cs="Times New Roman"/>
          <w:b/>
          <w:bCs/>
          <w:sz w:val="24"/>
          <w:szCs w:val="24"/>
          <w:u w:val="single"/>
        </w:rPr>
      </w:pPr>
      <w:r w:rsidRPr="009D54EC">
        <w:rPr>
          <w:rFonts w:ascii="Times New Roman" w:hAnsi="Times New Roman" w:cs="Times New Roman"/>
          <w:b/>
          <w:bCs/>
          <w:sz w:val="24"/>
          <w:szCs w:val="24"/>
          <w:u w:val="single"/>
        </w:rPr>
        <w:t>Staff Training Course (for PIA/ Bank Officers / Field Officers / Field Functionaries etc.)</w:t>
      </w:r>
    </w:p>
    <w:p w14:paraId="3EF7E86F" w14:textId="77777777" w:rsidR="008C4F8A" w:rsidRPr="00005FAA" w:rsidRDefault="008C4F8A" w:rsidP="008C4F8A">
      <w:pPr>
        <w:pStyle w:val="ListParagraph"/>
        <w:ind w:left="1080"/>
        <w:rPr>
          <w:rFonts w:ascii="Times New Roman" w:hAnsi="Times New Roman" w:cs="Times New Roman"/>
          <w:b/>
          <w:bCs/>
          <w:sz w:val="12"/>
          <w:szCs w:val="24"/>
        </w:rPr>
      </w:pPr>
    </w:p>
    <w:p w14:paraId="479CB567" w14:textId="77777777" w:rsidR="008C4F8A" w:rsidRPr="009D54EC" w:rsidRDefault="008C4F8A" w:rsidP="008C4F8A">
      <w:pPr>
        <w:pStyle w:val="NoSpacing"/>
        <w:ind w:hanging="284"/>
        <w:jc w:val="both"/>
        <w:rPr>
          <w:rFonts w:ascii="Times New Roman" w:hAnsi="Times New Roman" w:cs="Times New Roman"/>
          <w:sz w:val="24"/>
          <w:szCs w:val="24"/>
        </w:rPr>
      </w:pPr>
      <w:r w:rsidRPr="009D54EC">
        <w:rPr>
          <w:rFonts w:ascii="Times New Roman" w:hAnsi="Times New Roman" w:cs="Times New Roman"/>
          <w:sz w:val="24"/>
          <w:szCs w:val="24"/>
        </w:rPr>
        <w:t>1.</w:t>
      </w:r>
      <w:r w:rsidRPr="009D54EC">
        <w:rPr>
          <w:rFonts w:ascii="Times New Roman" w:hAnsi="Times New Roman" w:cs="Times New Roman"/>
          <w:sz w:val="24"/>
          <w:szCs w:val="24"/>
        </w:rPr>
        <w:tab/>
      </w:r>
      <w:r w:rsidRPr="009D54EC">
        <w:rPr>
          <w:rFonts w:ascii="Times New Roman" w:hAnsi="Times New Roman" w:cs="Times New Roman"/>
          <w:b/>
          <w:bCs/>
          <w:sz w:val="24"/>
          <w:szCs w:val="24"/>
        </w:rPr>
        <w:t>Purpose To</w:t>
      </w:r>
      <w:r w:rsidRPr="009D54EC">
        <w:rPr>
          <w:rFonts w:ascii="Times New Roman" w:hAnsi="Times New Roman" w:cs="Times New Roman"/>
          <w:sz w:val="24"/>
          <w:szCs w:val="24"/>
        </w:rPr>
        <w:t xml:space="preserve"> give exposure to Officials of Rural Development Departments and KVIC and other stakeholders such as Supervisors / Functionaries of Panchayati Raj Institutions / Bank Officials &amp; Staff to various aspects of biogas technology and to familiarize them with the importance of Biogas Technology and biogas as a fuel for many applications and present status of biogas programme, inter-alia details about how Biogas Plants are constructed and operated.</w:t>
      </w:r>
    </w:p>
    <w:p w14:paraId="61E80A68" w14:textId="77777777" w:rsidR="008C4F8A" w:rsidRPr="009D54EC" w:rsidRDefault="008C4F8A" w:rsidP="008C4F8A">
      <w:pPr>
        <w:pStyle w:val="NoSpacing"/>
        <w:ind w:hanging="284"/>
        <w:jc w:val="both"/>
        <w:rPr>
          <w:rFonts w:ascii="Times New Roman" w:hAnsi="Times New Roman" w:cs="Times New Roman"/>
          <w:sz w:val="24"/>
          <w:szCs w:val="24"/>
        </w:rPr>
      </w:pPr>
    </w:p>
    <w:p w14:paraId="1DE41764" w14:textId="77777777" w:rsidR="008C4F8A" w:rsidRPr="009D54EC" w:rsidRDefault="008C4F8A" w:rsidP="008C4F8A">
      <w:pPr>
        <w:pStyle w:val="NoSpacing"/>
        <w:ind w:hanging="284"/>
        <w:jc w:val="both"/>
        <w:rPr>
          <w:rFonts w:ascii="Times New Roman" w:hAnsi="Times New Roman" w:cs="Times New Roman"/>
          <w:b/>
          <w:bCs/>
          <w:sz w:val="24"/>
          <w:szCs w:val="24"/>
        </w:rPr>
      </w:pPr>
      <w:r w:rsidRPr="009D54EC">
        <w:rPr>
          <w:rFonts w:ascii="Times New Roman" w:hAnsi="Times New Roman" w:cs="Times New Roman"/>
          <w:sz w:val="24"/>
          <w:szCs w:val="24"/>
        </w:rPr>
        <w:t>2.</w:t>
      </w:r>
      <w:r w:rsidRPr="009D54EC">
        <w:rPr>
          <w:rFonts w:ascii="Times New Roman" w:hAnsi="Times New Roman" w:cs="Times New Roman"/>
          <w:sz w:val="24"/>
          <w:szCs w:val="24"/>
        </w:rPr>
        <w:tab/>
      </w:r>
      <w:r w:rsidRPr="009D54EC">
        <w:rPr>
          <w:rFonts w:ascii="Times New Roman" w:hAnsi="Times New Roman" w:cs="Times New Roman"/>
          <w:b/>
          <w:bCs/>
          <w:sz w:val="24"/>
          <w:szCs w:val="24"/>
        </w:rPr>
        <w:t>Participants The course is intended for field supervisory functionaries involved in the implementation of biogas extension programme. Persons of following categories may be selected / nominated for such training courses-</w:t>
      </w:r>
    </w:p>
    <w:p w14:paraId="5262287A" w14:textId="77777777" w:rsidR="008C4F8A" w:rsidRPr="009D54EC" w:rsidRDefault="008C4F8A" w:rsidP="008C4F8A">
      <w:pPr>
        <w:pStyle w:val="NoSpacing"/>
        <w:jc w:val="both"/>
        <w:rPr>
          <w:rFonts w:ascii="Times New Roman" w:hAnsi="Times New Roman" w:cs="Times New Roman"/>
          <w:sz w:val="24"/>
          <w:szCs w:val="24"/>
        </w:rPr>
      </w:pPr>
    </w:p>
    <w:p w14:paraId="1AB79F4C" w14:textId="77777777" w:rsidR="008C4F8A" w:rsidRPr="009D54EC" w:rsidRDefault="008C4F8A" w:rsidP="008C4F8A">
      <w:pPr>
        <w:pStyle w:val="NoSpacing"/>
        <w:widowControl w:val="0"/>
        <w:numPr>
          <w:ilvl w:val="0"/>
          <w:numId w:val="2"/>
        </w:numPr>
        <w:jc w:val="both"/>
        <w:rPr>
          <w:rFonts w:ascii="Times New Roman" w:hAnsi="Times New Roman" w:cs="Times New Roman"/>
          <w:sz w:val="24"/>
          <w:szCs w:val="24"/>
        </w:rPr>
      </w:pPr>
      <w:r w:rsidRPr="009D54EC">
        <w:rPr>
          <w:rFonts w:ascii="Times New Roman" w:hAnsi="Times New Roman" w:cs="Times New Roman"/>
          <w:sz w:val="24"/>
          <w:szCs w:val="24"/>
        </w:rPr>
        <w:t xml:space="preserve">Block and District level Supervisory Functionaries involved in the promotion and execution of New National Biogas and Organic Manure Programme (NNBOMP). These functionaries include Block Development Officers, Agriculture Development Officers, Agriculture Extension Officers, Assistant Engineers, Junior Engineers, Assistant Agricultural Engineers, Agricultural Inspectors / Assistant Directors and Development Officers of Khadi and Village Industries Commission and Khadi and Village Industries Board, Field Supervisors and Staff of </w:t>
      </w:r>
      <w:proofErr w:type="spellStart"/>
      <w:r w:rsidRPr="009D54EC">
        <w:rPr>
          <w:rFonts w:ascii="Times New Roman" w:hAnsi="Times New Roman" w:cs="Times New Roman"/>
          <w:sz w:val="24"/>
          <w:szCs w:val="24"/>
        </w:rPr>
        <w:t>Agro</w:t>
      </w:r>
      <w:proofErr w:type="spellEnd"/>
      <w:r w:rsidRPr="009D54EC">
        <w:rPr>
          <w:rFonts w:ascii="Times New Roman" w:hAnsi="Times New Roman" w:cs="Times New Roman"/>
          <w:sz w:val="24"/>
          <w:szCs w:val="24"/>
        </w:rPr>
        <w:t xml:space="preserve"> Industries Corporation Ltd., Dairy Development Board / Corporations, Entrepreneurs of </w:t>
      </w:r>
      <w:proofErr w:type="spellStart"/>
      <w:r w:rsidRPr="009D54EC">
        <w:rPr>
          <w:rFonts w:ascii="Times New Roman" w:hAnsi="Times New Roman" w:cs="Times New Roman"/>
          <w:sz w:val="24"/>
          <w:szCs w:val="24"/>
        </w:rPr>
        <w:t>Agro</w:t>
      </w:r>
      <w:proofErr w:type="spellEnd"/>
      <w:r w:rsidRPr="009D54EC">
        <w:rPr>
          <w:rFonts w:ascii="Times New Roman" w:hAnsi="Times New Roman" w:cs="Times New Roman"/>
          <w:sz w:val="24"/>
          <w:szCs w:val="24"/>
        </w:rPr>
        <w:t>-services Centres, Field Supervisory Staff of recognized Voluntary Organizations / Self Help Groups / Registered Societies. Women-functionaries of all above mentioned organizations should be also nominated.</w:t>
      </w:r>
    </w:p>
    <w:p w14:paraId="1166EB52" w14:textId="77777777" w:rsidR="008C4F8A" w:rsidRPr="009D54EC" w:rsidRDefault="008C4F8A" w:rsidP="008C4F8A">
      <w:pPr>
        <w:pStyle w:val="NoSpacing"/>
        <w:widowControl w:val="0"/>
        <w:numPr>
          <w:ilvl w:val="0"/>
          <w:numId w:val="2"/>
        </w:numPr>
        <w:jc w:val="both"/>
        <w:rPr>
          <w:rFonts w:ascii="Times New Roman" w:hAnsi="Times New Roman" w:cs="Times New Roman"/>
          <w:sz w:val="24"/>
          <w:szCs w:val="24"/>
        </w:rPr>
      </w:pPr>
      <w:r w:rsidRPr="009D54EC">
        <w:rPr>
          <w:rFonts w:ascii="Times New Roman" w:hAnsi="Times New Roman" w:cs="Times New Roman"/>
          <w:sz w:val="24"/>
          <w:szCs w:val="24"/>
        </w:rPr>
        <w:t xml:space="preserve">Instructors / Teachers from ITIs, selected Farmers Training Centres / Extension Centres / Gram Sevaks Training Centres etc. Such Training Centres should be selected as the venue for organization of subsequent Training Courses for local masons in the </w:t>
      </w:r>
      <w:r w:rsidRPr="009D54EC">
        <w:rPr>
          <w:rFonts w:ascii="Times New Roman" w:hAnsi="Times New Roman" w:cs="Times New Roman"/>
          <w:sz w:val="24"/>
          <w:szCs w:val="24"/>
        </w:rPr>
        <w:lastRenderedPageBreak/>
        <w:t xml:space="preserve">construction of biogas plants. </w:t>
      </w:r>
    </w:p>
    <w:p w14:paraId="345E71EC" w14:textId="77777777" w:rsidR="008C4F8A" w:rsidRPr="009D54EC" w:rsidRDefault="008C4F8A" w:rsidP="008C4F8A">
      <w:pPr>
        <w:pStyle w:val="NoSpacing"/>
        <w:jc w:val="both"/>
        <w:rPr>
          <w:rFonts w:ascii="Times New Roman" w:hAnsi="Times New Roman" w:cs="Times New Roman"/>
          <w:sz w:val="24"/>
          <w:szCs w:val="24"/>
        </w:rPr>
      </w:pPr>
    </w:p>
    <w:tbl>
      <w:tblPr>
        <w:tblW w:w="996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6"/>
        <w:gridCol w:w="2191"/>
        <w:gridCol w:w="7023"/>
      </w:tblGrid>
      <w:tr w:rsidR="008C4F8A" w:rsidRPr="009D54EC" w14:paraId="094CB388" w14:textId="77777777" w:rsidTr="00D9320D">
        <w:trPr>
          <w:trHeight w:val="276"/>
        </w:trPr>
        <w:tc>
          <w:tcPr>
            <w:tcW w:w="2937" w:type="dxa"/>
            <w:gridSpan w:val="2"/>
            <w:shd w:val="clear" w:color="auto" w:fill="auto"/>
            <w:vAlign w:val="bottom"/>
          </w:tcPr>
          <w:p w14:paraId="26452900" w14:textId="77777777" w:rsidR="008C4F8A" w:rsidRPr="009D54EC" w:rsidRDefault="008C4F8A" w:rsidP="00D9320D">
            <w:pPr>
              <w:pStyle w:val="NoSpacing"/>
              <w:jc w:val="both"/>
              <w:rPr>
                <w:rFonts w:ascii="Times New Roman" w:hAnsi="Times New Roman" w:cs="Times New Roman"/>
                <w:b/>
                <w:bCs/>
                <w:sz w:val="24"/>
                <w:szCs w:val="24"/>
              </w:rPr>
            </w:pPr>
            <w:r w:rsidRPr="009D54EC">
              <w:rPr>
                <w:rFonts w:ascii="Times New Roman" w:hAnsi="Times New Roman" w:cs="Times New Roman"/>
                <w:b/>
                <w:bCs/>
                <w:sz w:val="24"/>
                <w:szCs w:val="24"/>
              </w:rPr>
              <w:t>Medium of Instruction</w:t>
            </w:r>
          </w:p>
        </w:tc>
        <w:tc>
          <w:tcPr>
            <w:tcW w:w="7023" w:type="dxa"/>
            <w:shd w:val="clear" w:color="auto" w:fill="auto"/>
            <w:vAlign w:val="bottom"/>
          </w:tcPr>
          <w:p w14:paraId="4642BCAB" w14:textId="77777777" w:rsidR="008C4F8A" w:rsidRPr="009D54EC" w:rsidRDefault="008C4F8A" w:rsidP="00D9320D">
            <w:pPr>
              <w:pStyle w:val="NoSpacing"/>
              <w:jc w:val="both"/>
              <w:rPr>
                <w:rFonts w:ascii="Times New Roman" w:hAnsi="Times New Roman" w:cs="Times New Roman"/>
                <w:sz w:val="24"/>
                <w:szCs w:val="24"/>
              </w:rPr>
            </w:pPr>
            <w:r w:rsidRPr="009D54EC">
              <w:rPr>
                <w:rFonts w:ascii="Times New Roman" w:hAnsi="Times New Roman" w:cs="Times New Roman"/>
                <w:sz w:val="24"/>
                <w:szCs w:val="24"/>
              </w:rPr>
              <w:t>Hindi/ English / Regional Language</w:t>
            </w:r>
          </w:p>
        </w:tc>
      </w:tr>
      <w:tr w:rsidR="008C4F8A" w:rsidRPr="009D54EC" w14:paraId="05C23787" w14:textId="77777777" w:rsidTr="00D9320D">
        <w:trPr>
          <w:trHeight w:val="276"/>
        </w:trPr>
        <w:tc>
          <w:tcPr>
            <w:tcW w:w="2937" w:type="dxa"/>
            <w:gridSpan w:val="2"/>
            <w:shd w:val="clear" w:color="auto" w:fill="auto"/>
            <w:vAlign w:val="bottom"/>
          </w:tcPr>
          <w:p w14:paraId="5E901FDA" w14:textId="77777777" w:rsidR="008C4F8A" w:rsidRPr="009D54EC" w:rsidRDefault="008C4F8A" w:rsidP="00D9320D">
            <w:pPr>
              <w:pStyle w:val="NoSpacing"/>
              <w:jc w:val="both"/>
              <w:rPr>
                <w:rFonts w:ascii="Times New Roman" w:hAnsi="Times New Roman" w:cs="Times New Roman"/>
                <w:b/>
                <w:bCs/>
                <w:sz w:val="24"/>
                <w:szCs w:val="24"/>
              </w:rPr>
            </w:pPr>
            <w:r w:rsidRPr="009D54EC">
              <w:rPr>
                <w:rFonts w:ascii="Times New Roman" w:hAnsi="Times New Roman" w:cs="Times New Roman"/>
                <w:b/>
                <w:bCs/>
                <w:sz w:val="24"/>
                <w:szCs w:val="24"/>
              </w:rPr>
              <w:t>Duration</w:t>
            </w:r>
          </w:p>
        </w:tc>
        <w:tc>
          <w:tcPr>
            <w:tcW w:w="7023" w:type="dxa"/>
            <w:shd w:val="clear" w:color="auto" w:fill="auto"/>
            <w:vAlign w:val="bottom"/>
          </w:tcPr>
          <w:p w14:paraId="5A22D7EB" w14:textId="77777777" w:rsidR="008C4F8A" w:rsidRPr="009D54EC" w:rsidRDefault="008C4F8A" w:rsidP="00D9320D">
            <w:pPr>
              <w:pStyle w:val="NoSpacing"/>
              <w:jc w:val="both"/>
              <w:rPr>
                <w:rFonts w:ascii="Times New Roman" w:hAnsi="Times New Roman" w:cs="Times New Roman"/>
                <w:sz w:val="24"/>
                <w:szCs w:val="24"/>
              </w:rPr>
            </w:pPr>
            <w:r w:rsidRPr="009D54EC">
              <w:rPr>
                <w:rFonts w:ascii="Times New Roman" w:hAnsi="Times New Roman" w:cs="Times New Roman"/>
                <w:sz w:val="24"/>
                <w:szCs w:val="24"/>
              </w:rPr>
              <w:t>Four Days</w:t>
            </w:r>
          </w:p>
        </w:tc>
      </w:tr>
      <w:tr w:rsidR="008C4F8A" w:rsidRPr="009D54EC" w14:paraId="10079747" w14:textId="77777777" w:rsidTr="00D9320D">
        <w:trPr>
          <w:trHeight w:val="276"/>
        </w:trPr>
        <w:tc>
          <w:tcPr>
            <w:tcW w:w="2937" w:type="dxa"/>
            <w:gridSpan w:val="2"/>
            <w:shd w:val="clear" w:color="auto" w:fill="auto"/>
            <w:vAlign w:val="bottom"/>
          </w:tcPr>
          <w:p w14:paraId="06D8F1C4" w14:textId="77777777" w:rsidR="008C4F8A" w:rsidRPr="009D54EC" w:rsidRDefault="008C4F8A" w:rsidP="00D9320D">
            <w:pPr>
              <w:pStyle w:val="NoSpacing"/>
              <w:jc w:val="both"/>
              <w:rPr>
                <w:rFonts w:ascii="Times New Roman" w:hAnsi="Times New Roman" w:cs="Times New Roman"/>
                <w:b/>
                <w:bCs/>
                <w:sz w:val="24"/>
                <w:szCs w:val="24"/>
              </w:rPr>
            </w:pPr>
            <w:r w:rsidRPr="009D54EC">
              <w:rPr>
                <w:rFonts w:ascii="Times New Roman" w:hAnsi="Times New Roman" w:cs="Times New Roman"/>
                <w:b/>
                <w:bCs/>
                <w:sz w:val="24"/>
                <w:szCs w:val="24"/>
              </w:rPr>
              <w:t>Numbers of Participants</w:t>
            </w:r>
          </w:p>
        </w:tc>
        <w:tc>
          <w:tcPr>
            <w:tcW w:w="7023" w:type="dxa"/>
            <w:shd w:val="clear" w:color="auto" w:fill="auto"/>
            <w:vAlign w:val="bottom"/>
          </w:tcPr>
          <w:p w14:paraId="4BBF96C3" w14:textId="77777777" w:rsidR="008C4F8A" w:rsidRPr="009D54EC" w:rsidRDefault="008C4F8A" w:rsidP="00D9320D">
            <w:pPr>
              <w:pStyle w:val="NoSpacing"/>
              <w:jc w:val="both"/>
              <w:rPr>
                <w:rFonts w:ascii="Times New Roman" w:hAnsi="Times New Roman" w:cs="Times New Roman"/>
                <w:sz w:val="24"/>
                <w:szCs w:val="24"/>
              </w:rPr>
            </w:pPr>
            <w:r w:rsidRPr="009D54EC">
              <w:rPr>
                <w:rFonts w:ascii="Times New Roman" w:hAnsi="Times New Roman" w:cs="Times New Roman"/>
                <w:sz w:val="24"/>
                <w:szCs w:val="24"/>
              </w:rPr>
              <w:t>10</w:t>
            </w:r>
          </w:p>
        </w:tc>
      </w:tr>
      <w:tr w:rsidR="008C4F8A" w:rsidRPr="009D54EC" w14:paraId="190090D8" w14:textId="77777777" w:rsidTr="00D9320D">
        <w:trPr>
          <w:trHeight w:val="281"/>
        </w:trPr>
        <w:tc>
          <w:tcPr>
            <w:tcW w:w="2937" w:type="dxa"/>
            <w:gridSpan w:val="2"/>
            <w:shd w:val="clear" w:color="auto" w:fill="auto"/>
            <w:vAlign w:val="bottom"/>
          </w:tcPr>
          <w:p w14:paraId="0E432981" w14:textId="77777777" w:rsidR="008C4F8A" w:rsidRPr="009D54EC" w:rsidRDefault="008C4F8A" w:rsidP="00D9320D">
            <w:pPr>
              <w:pStyle w:val="NoSpacing"/>
              <w:jc w:val="both"/>
              <w:rPr>
                <w:rFonts w:ascii="Times New Roman" w:hAnsi="Times New Roman" w:cs="Times New Roman"/>
                <w:sz w:val="24"/>
                <w:szCs w:val="24"/>
              </w:rPr>
            </w:pPr>
            <w:r w:rsidRPr="009D54EC">
              <w:rPr>
                <w:rFonts w:ascii="Times New Roman" w:hAnsi="Times New Roman" w:cs="Times New Roman"/>
                <w:sz w:val="24"/>
                <w:szCs w:val="24"/>
              </w:rPr>
              <w:t>Syllabus / Curriculum</w:t>
            </w:r>
          </w:p>
        </w:tc>
        <w:tc>
          <w:tcPr>
            <w:tcW w:w="7023" w:type="dxa"/>
            <w:shd w:val="clear" w:color="auto" w:fill="auto"/>
            <w:vAlign w:val="bottom"/>
          </w:tcPr>
          <w:p w14:paraId="419C01DF" w14:textId="77777777" w:rsidR="008C4F8A" w:rsidRPr="009D54EC" w:rsidRDefault="008C4F8A" w:rsidP="00D9320D">
            <w:pPr>
              <w:pStyle w:val="NoSpacing"/>
              <w:jc w:val="both"/>
              <w:rPr>
                <w:rFonts w:ascii="Times New Roman" w:hAnsi="Times New Roman" w:cs="Times New Roman"/>
                <w:sz w:val="24"/>
                <w:szCs w:val="24"/>
              </w:rPr>
            </w:pPr>
          </w:p>
        </w:tc>
      </w:tr>
      <w:tr w:rsidR="008C4F8A" w:rsidRPr="009D54EC" w14:paraId="03A596D5" w14:textId="77777777" w:rsidTr="00D9320D">
        <w:trPr>
          <w:trHeight w:val="264"/>
        </w:trPr>
        <w:tc>
          <w:tcPr>
            <w:tcW w:w="746" w:type="dxa"/>
            <w:shd w:val="clear" w:color="auto" w:fill="auto"/>
            <w:vAlign w:val="bottom"/>
          </w:tcPr>
          <w:p w14:paraId="45C17739" w14:textId="77777777" w:rsidR="008C4F8A" w:rsidRPr="009D54EC" w:rsidRDefault="008C4F8A" w:rsidP="00D9320D">
            <w:pPr>
              <w:pStyle w:val="NoSpacing"/>
              <w:jc w:val="both"/>
              <w:rPr>
                <w:rFonts w:ascii="Times New Roman" w:hAnsi="Times New Roman" w:cs="Times New Roman"/>
                <w:w w:val="99"/>
                <w:sz w:val="24"/>
                <w:szCs w:val="24"/>
              </w:rPr>
            </w:pPr>
            <w:r w:rsidRPr="009D54EC">
              <w:rPr>
                <w:rFonts w:ascii="Times New Roman" w:hAnsi="Times New Roman" w:cs="Times New Roman"/>
                <w:b/>
                <w:bCs/>
                <w:w w:val="99"/>
                <w:sz w:val="24"/>
                <w:szCs w:val="24"/>
              </w:rPr>
              <w:t>Day</w:t>
            </w:r>
          </w:p>
        </w:tc>
        <w:tc>
          <w:tcPr>
            <w:tcW w:w="9214" w:type="dxa"/>
            <w:gridSpan w:val="2"/>
            <w:shd w:val="clear" w:color="auto" w:fill="auto"/>
            <w:vAlign w:val="bottom"/>
          </w:tcPr>
          <w:p w14:paraId="2A07ADDC" w14:textId="77777777" w:rsidR="008C4F8A" w:rsidRPr="009D54EC" w:rsidRDefault="008C4F8A" w:rsidP="00D9320D">
            <w:pPr>
              <w:pStyle w:val="NoSpacing"/>
              <w:jc w:val="both"/>
              <w:rPr>
                <w:rFonts w:ascii="Times New Roman" w:hAnsi="Times New Roman" w:cs="Times New Roman"/>
                <w:sz w:val="24"/>
                <w:szCs w:val="24"/>
              </w:rPr>
            </w:pPr>
            <w:r w:rsidRPr="009D54EC">
              <w:rPr>
                <w:rFonts w:ascii="Times New Roman" w:hAnsi="Times New Roman" w:cs="Times New Roman"/>
                <w:b/>
                <w:bCs/>
                <w:sz w:val="24"/>
                <w:szCs w:val="24"/>
              </w:rPr>
              <w:t>SUBJECT</w:t>
            </w:r>
          </w:p>
        </w:tc>
      </w:tr>
      <w:tr w:rsidR="008C4F8A" w:rsidRPr="009D54EC" w14:paraId="4B3F937A" w14:textId="77777777" w:rsidTr="00D9320D">
        <w:trPr>
          <w:trHeight w:val="562"/>
        </w:trPr>
        <w:tc>
          <w:tcPr>
            <w:tcW w:w="746" w:type="dxa"/>
            <w:shd w:val="clear" w:color="auto" w:fill="auto"/>
            <w:vAlign w:val="bottom"/>
          </w:tcPr>
          <w:p w14:paraId="02982EEB" w14:textId="77777777" w:rsidR="008C4F8A" w:rsidRPr="009D54EC" w:rsidRDefault="008C4F8A" w:rsidP="00D9320D">
            <w:pPr>
              <w:pStyle w:val="NoSpacing"/>
              <w:jc w:val="both"/>
              <w:rPr>
                <w:rFonts w:ascii="Times New Roman" w:hAnsi="Times New Roman" w:cs="Times New Roman"/>
                <w:sz w:val="24"/>
                <w:szCs w:val="24"/>
              </w:rPr>
            </w:pPr>
            <w:r w:rsidRPr="009D54EC">
              <w:rPr>
                <w:rFonts w:ascii="Times New Roman" w:hAnsi="Times New Roman" w:cs="Times New Roman"/>
                <w:sz w:val="24"/>
                <w:szCs w:val="24"/>
                <w:vertAlign w:val="subscript"/>
              </w:rPr>
              <w:t>1</w:t>
            </w:r>
            <w:r w:rsidRPr="009D54EC">
              <w:rPr>
                <w:rFonts w:ascii="Times New Roman" w:hAnsi="Times New Roman" w:cs="Times New Roman"/>
                <w:sz w:val="24"/>
                <w:szCs w:val="24"/>
              </w:rPr>
              <w:t>st</w:t>
            </w:r>
          </w:p>
        </w:tc>
        <w:tc>
          <w:tcPr>
            <w:tcW w:w="9214" w:type="dxa"/>
            <w:gridSpan w:val="2"/>
            <w:shd w:val="clear" w:color="auto" w:fill="auto"/>
            <w:vAlign w:val="bottom"/>
          </w:tcPr>
          <w:p w14:paraId="234C9011" w14:textId="77777777" w:rsidR="008C4F8A" w:rsidRPr="009D54EC" w:rsidRDefault="008C4F8A" w:rsidP="00D9320D">
            <w:pPr>
              <w:pStyle w:val="NoSpacing"/>
              <w:jc w:val="both"/>
              <w:rPr>
                <w:rFonts w:ascii="Times New Roman" w:hAnsi="Times New Roman" w:cs="Times New Roman"/>
                <w:sz w:val="24"/>
                <w:szCs w:val="24"/>
              </w:rPr>
            </w:pPr>
            <w:r w:rsidRPr="009D54EC">
              <w:rPr>
                <w:rFonts w:ascii="Times New Roman" w:hAnsi="Times New Roman" w:cs="Times New Roman"/>
                <w:sz w:val="24"/>
                <w:szCs w:val="24"/>
              </w:rPr>
              <w:t xml:space="preserve">Introduction to the Biogas Technology &amp; Introduction to National Biogas and Organic Manure Programme (NNBOMP) </w:t>
            </w:r>
          </w:p>
        </w:tc>
      </w:tr>
      <w:tr w:rsidR="008C4F8A" w:rsidRPr="009D54EC" w14:paraId="374743B6" w14:textId="77777777" w:rsidTr="00D9320D">
        <w:trPr>
          <w:trHeight w:val="562"/>
        </w:trPr>
        <w:tc>
          <w:tcPr>
            <w:tcW w:w="746" w:type="dxa"/>
            <w:shd w:val="clear" w:color="auto" w:fill="auto"/>
          </w:tcPr>
          <w:p w14:paraId="61097BBF" w14:textId="77777777" w:rsidR="008C4F8A" w:rsidRPr="009D54EC" w:rsidRDefault="008C4F8A" w:rsidP="00D9320D">
            <w:pPr>
              <w:pStyle w:val="NoSpacing"/>
              <w:jc w:val="both"/>
              <w:rPr>
                <w:rFonts w:ascii="Times New Roman" w:hAnsi="Times New Roman" w:cs="Times New Roman"/>
                <w:sz w:val="24"/>
                <w:szCs w:val="24"/>
              </w:rPr>
            </w:pPr>
            <w:r w:rsidRPr="009D54EC">
              <w:rPr>
                <w:rFonts w:ascii="Times New Roman" w:hAnsi="Times New Roman" w:cs="Times New Roman"/>
                <w:sz w:val="24"/>
                <w:szCs w:val="24"/>
                <w:vertAlign w:val="subscript"/>
              </w:rPr>
              <w:t>2</w:t>
            </w:r>
            <w:r w:rsidRPr="009D54EC">
              <w:rPr>
                <w:rFonts w:ascii="Times New Roman" w:hAnsi="Times New Roman" w:cs="Times New Roman"/>
                <w:sz w:val="24"/>
                <w:szCs w:val="24"/>
              </w:rPr>
              <w:t>nd</w:t>
            </w:r>
          </w:p>
        </w:tc>
        <w:tc>
          <w:tcPr>
            <w:tcW w:w="9214" w:type="dxa"/>
            <w:gridSpan w:val="2"/>
            <w:shd w:val="clear" w:color="auto" w:fill="auto"/>
          </w:tcPr>
          <w:p w14:paraId="43DD32B7" w14:textId="77777777" w:rsidR="008C4F8A" w:rsidRPr="009D54EC" w:rsidRDefault="008C4F8A" w:rsidP="008C4F8A">
            <w:pPr>
              <w:pStyle w:val="NoSpacing"/>
              <w:widowControl w:val="0"/>
              <w:numPr>
                <w:ilvl w:val="0"/>
                <w:numId w:val="3"/>
              </w:numPr>
              <w:ind w:left="494" w:right="284" w:hanging="141"/>
              <w:jc w:val="both"/>
              <w:rPr>
                <w:rFonts w:ascii="Times New Roman" w:hAnsi="Times New Roman" w:cs="Times New Roman"/>
                <w:sz w:val="24"/>
                <w:szCs w:val="24"/>
              </w:rPr>
            </w:pPr>
            <w:r w:rsidRPr="009D54EC">
              <w:rPr>
                <w:rFonts w:ascii="Times New Roman" w:hAnsi="Times New Roman" w:cs="Times New Roman"/>
                <w:sz w:val="24"/>
                <w:szCs w:val="24"/>
              </w:rPr>
              <w:t xml:space="preserve">Design of different approved models of biogas plants, capacity determination, selection of building materials and accessories. Type of different approved models of Biogas plants based on material and accessories, appliances etc. </w:t>
            </w:r>
          </w:p>
          <w:p w14:paraId="17EF78A4" w14:textId="77777777" w:rsidR="008C4F8A" w:rsidRPr="009D54EC" w:rsidRDefault="008C4F8A" w:rsidP="008C4F8A">
            <w:pPr>
              <w:pStyle w:val="NoSpacing"/>
              <w:widowControl w:val="0"/>
              <w:numPr>
                <w:ilvl w:val="0"/>
                <w:numId w:val="3"/>
              </w:numPr>
              <w:ind w:left="494" w:right="284" w:hanging="141"/>
              <w:jc w:val="both"/>
              <w:rPr>
                <w:rFonts w:ascii="Times New Roman" w:hAnsi="Times New Roman" w:cs="Times New Roman"/>
                <w:sz w:val="24"/>
                <w:szCs w:val="24"/>
              </w:rPr>
            </w:pPr>
            <w:r w:rsidRPr="009D54EC">
              <w:rPr>
                <w:rFonts w:ascii="Times New Roman" w:hAnsi="Times New Roman" w:cs="Times New Roman"/>
                <w:sz w:val="24"/>
                <w:szCs w:val="24"/>
              </w:rPr>
              <w:t xml:space="preserve">Motivation / selection of biogas models and selection of biogas potential beneficiaries, Socio-Economic Aspects, </w:t>
            </w:r>
            <w:proofErr w:type="spellStart"/>
            <w:r w:rsidRPr="009D54EC">
              <w:rPr>
                <w:rFonts w:ascii="Times New Roman" w:hAnsi="Times New Roman" w:cs="Times New Roman"/>
                <w:sz w:val="24"/>
                <w:szCs w:val="24"/>
              </w:rPr>
              <w:t>Ensvironmental</w:t>
            </w:r>
            <w:proofErr w:type="spellEnd"/>
            <w:r w:rsidRPr="009D54EC">
              <w:rPr>
                <w:rFonts w:ascii="Times New Roman" w:hAnsi="Times New Roman" w:cs="Times New Roman"/>
                <w:sz w:val="24"/>
                <w:szCs w:val="24"/>
              </w:rPr>
              <w:t xml:space="preserve"> Aspects of having biogas plants installed in houses </w:t>
            </w:r>
          </w:p>
          <w:p w14:paraId="58F3DD1B" w14:textId="77777777" w:rsidR="008C4F8A" w:rsidRPr="009D54EC" w:rsidRDefault="008C4F8A" w:rsidP="008C4F8A">
            <w:pPr>
              <w:pStyle w:val="NoSpacing"/>
              <w:widowControl w:val="0"/>
              <w:numPr>
                <w:ilvl w:val="0"/>
                <w:numId w:val="3"/>
              </w:numPr>
              <w:ind w:left="494" w:right="284" w:hanging="141"/>
              <w:jc w:val="both"/>
              <w:rPr>
                <w:rFonts w:ascii="Times New Roman" w:hAnsi="Times New Roman" w:cs="Times New Roman"/>
                <w:sz w:val="24"/>
                <w:szCs w:val="24"/>
              </w:rPr>
            </w:pPr>
            <w:r w:rsidRPr="009D54EC">
              <w:rPr>
                <w:rFonts w:ascii="Times New Roman" w:hAnsi="Times New Roman" w:cs="Times New Roman"/>
                <w:sz w:val="24"/>
                <w:szCs w:val="24"/>
              </w:rPr>
              <w:t>Rates of Financial Assistance / disbursement of subsidy /utilization of funds, maintenance of Accounts</w:t>
            </w:r>
          </w:p>
          <w:p w14:paraId="1E76311F" w14:textId="77777777" w:rsidR="008C4F8A" w:rsidRPr="009D54EC" w:rsidRDefault="008C4F8A" w:rsidP="008C4F8A">
            <w:pPr>
              <w:pStyle w:val="NoSpacing"/>
              <w:widowControl w:val="0"/>
              <w:numPr>
                <w:ilvl w:val="0"/>
                <w:numId w:val="3"/>
              </w:numPr>
              <w:ind w:left="494" w:right="284" w:hanging="141"/>
              <w:jc w:val="both"/>
              <w:rPr>
                <w:rFonts w:ascii="Times New Roman" w:hAnsi="Times New Roman" w:cs="Times New Roman"/>
                <w:sz w:val="24"/>
                <w:szCs w:val="24"/>
              </w:rPr>
            </w:pPr>
            <w:r w:rsidRPr="009D54EC">
              <w:rPr>
                <w:rFonts w:ascii="Times New Roman" w:hAnsi="Times New Roman" w:cs="Times New Roman"/>
                <w:sz w:val="24"/>
                <w:szCs w:val="24"/>
              </w:rPr>
              <w:t>Institutional   support   for   implementation   of   the   NNBOMP Programme</w:t>
            </w:r>
          </w:p>
        </w:tc>
      </w:tr>
      <w:tr w:rsidR="008C4F8A" w:rsidRPr="009D54EC" w14:paraId="4369CA27" w14:textId="77777777" w:rsidTr="00D9320D">
        <w:trPr>
          <w:trHeight w:val="562"/>
        </w:trPr>
        <w:tc>
          <w:tcPr>
            <w:tcW w:w="746" w:type="dxa"/>
            <w:shd w:val="clear" w:color="auto" w:fill="auto"/>
          </w:tcPr>
          <w:p w14:paraId="43FD619A" w14:textId="77777777" w:rsidR="008C4F8A" w:rsidRPr="009D54EC" w:rsidRDefault="008C4F8A" w:rsidP="00D9320D">
            <w:pPr>
              <w:pStyle w:val="NoSpacing"/>
              <w:jc w:val="both"/>
              <w:rPr>
                <w:rFonts w:ascii="Times New Roman" w:hAnsi="Times New Roman" w:cs="Times New Roman"/>
                <w:sz w:val="24"/>
                <w:szCs w:val="24"/>
                <w:vertAlign w:val="subscript"/>
              </w:rPr>
            </w:pPr>
            <w:r w:rsidRPr="009D54EC">
              <w:rPr>
                <w:rFonts w:ascii="Times New Roman" w:hAnsi="Times New Roman" w:cs="Times New Roman"/>
                <w:sz w:val="24"/>
                <w:szCs w:val="24"/>
                <w:vertAlign w:val="subscript"/>
              </w:rPr>
              <w:t xml:space="preserve">3rd </w:t>
            </w:r>
          </w:p>
        </w:tc>
        <w:tc>
          <w:tcPr>
            <w:tcW w:w="9214" w:type="dxa"/>
            <w:gridSpan w:val="2"/>
            <w:shd w:val="clear" w:color="auto" w:fill="auto"/>
            <w:vAlign w:val="bottom"/>
          </w:tcPr>
          <w:p w14:paraId="6A962B88" w14:textId="77777777" w:rsidR="008C4F8A" w:rsidRPr="009D54EC" w:rsidRDefault="008C4F8A" w:rsidP="008C4F8A">
            <w:pPr>
              <w:pStyle w:val="NoSpacing"/>
              <w:widowControl w:val="0"/>
              <w:numPr>
                <w:ilvl w:val="0"/>
                <w:numId w:val="4"/>
              </w:numPr>
              <w:ind w:right="284"/>
              <w:jc w:val="both"/>
              <w:rPr>
                <w:rFonts w:ascii="Times New Roman" w:hAnsi="Times New Roman" w:cs="Times New Roman"/>
                <w:sz w:val="24"/>
                <w:szCs w:val="24"/>
              </w:rPr>
            </w:pPr>
            <w:r w:rsidRPr="009D54EC">
              <w:rPr>
                <w:rFonts w:ascii="Times New Roman" w:hAnsi="Times New Roman" w:cs="Times New Roman"/>
                <w:sz w:val="24"/>
                <w:szCs w:val="24"/>
              </w:rPr>
              <w:t>Construction methodologies for biogas models popular in the region.</w:t>
            </w:r>
          </w:p>
          <w:p w14:paraId="1E10F167" w14:textId="77777777" w:rsidR="008C4F8A" w:rsidRPr="009D54EC" w:rsidRDefault="008C4F8A" w:rsidP="008C4F8A">
            <w:pPr>
              <w:pStyle w:val="NoSpacing"/>
              <w:widowControl w:val="0"/>
              <w:numPr>
                <w:ilvl w:val="0"/>
                <w:numId w:val="4"/>
              </w:numPr>
              <w:ind w:right="284"/>
              <w:jc w:val="both"/>
              <w:rPr>
                <w:rFonts w:ascii="Times New Roman" w:hAnsi="Times New Roman" w:cs="Times New Roman"/>
                <w:sz w:val="24"/>
                <w:szCs w:val="24"/>
              </w:rPr>
            </w:pPr>
            <w:r w:rsidRPr="009D54EC">
              <w:rPr>
                <w:rFonts w:ascii="Times New Roman" w:hAnsi="Times New Roman" w:cs="Times New Roman"/>
                <w:sz w:val="24"/>
                <w:szCs w:val="24"/>
              </w:rPr>
              <w:t>Details of biogas stoves / burners / appliances and spares for O &amp;M of biogas plant</w:t>
            </w:r>
          </w:p>
          <w:p w14:paraId="0B09AC9A" w14:textId="77777777" w:rsidR="008C4F8A" w:rsidRPr="009D54EC" w:rsidRDefault="008C4F8A" w:rsidP="008C4F8A">
            <w:pPr>
              <w:pStyle w:val="NoSpacing"/>
              <w:widowControl w:val="0"/>
              <w:numPr>
                <w:ilvl w:val="0"/>
                <w:numId w:val="4"/>
              </w:numPr>
              <w:ind w:right="284"/>
              <w:jc w:val="both"/>
              <w:rPr>
                <w:rFonts w:ascii="Times New Roman" w:hAnsi="Times New Roman" w:cs="Times New Roman"/>
                <w:sz w:val="24"/>
                <w:szCs w:val="24"/>
              </w:rPr>
            </w:pPr>
            <w:r w:rsidRPr="009D54EC">
              <w:rPr>
                <w:rFonts w:ascii="Times New Roman" w:hAnsi="Times New Roman" w:cs="Times New Roman"/>
                <w:sz w:val="24"/>
                <w:szCs w:val="24"/>
              </w:rPr>
              <w:t>Identification of faults and their rectifications.</w:t>
            </w:r>
          </w:p>
          <w:p w14:paraId="0D2F3B8F" w14:textId="77777777" w:rsidR="008C4F8A" w:rsidRPr="009D54EC" w:rsidRDefault="008C4F8A" w:rsidP="008C4F8A">
            <w:pPr>
              <w:pStyle w:val="NoSpacing"/>
              <w:widowControl w:val="0"/>
              <w:numPr>
                <w:ilvl w:val="0"/>
                <w:numId w:val="4"/>
              </w:numPr>
              <w:ind w:right="284"/>
              <w:jc w:val="both"/>
              <w:rPr>
                <w:rFonts w:ascii="Times New Roman" w:hAnsi="Times New Roman" w:cs="Times New Roman"/>
                <w:sz w:val="24"/>
                <w:szCs w:val="24"/>
              </w:rPr>
            </w:pPr>
            <w:r w:rsidRPr="009D54EC">
              <w:rPr>
                <w:rFonts w:ascii="Times New Roman" w:hAnsi="Times New Roman" w:cs="Times New Roman"/>
                <w:sz w:val="24"/>
                <w:szCs w:val="24"/>
              </w:rPr>
              <w:t xml:space="preserve">Connecting a </w:t>
            </w:r>
            <w:proofErr w:type="gramStart"/>
            <w:r w:rsidRPr="009D54EC">
              <w:rPr>
                <w:rFonts w:ascii="Times New Roman" w:hAnsi="Times New Roman" w:cs="Times New Roman"/>
                <w:sz w:val="24"/>
                <w:szCs w:val="24"/>
              </w:rPr>
              <w:t>cattle dung based</w:t>
            </w:r>
            <w:proofErr w:type="gramEnd"/>
            <w:r w:rsidRPr="009D54EC">
              <w:rPr>
                <w:rFonts w:ascii="Times New Roman" w:hAnsi="Times New Roman" w:cs="Times New Roman"/>
                <w:sz w:val="24"/>
                <w:szCs w:val="24"/>
              </w:rPr>
              <w:t xml:space="preserve"> biogas plant with sanitary toilet and its operation</w:t>
            </w:r>
          </w:p>
          <w:p w14:paraId="680C857C" w14:textId="77777777" w:rsidR="008C4F8A" w:rsidRPr="009D54EC" w:rsidRDefault="008C4F8A" w:rsidP="008C4F8A">
            <w:pPr>
              <w:pStyle w:val="NoSpacing"/>
              <w:widowControl w:val="0"/>
              <w:numPr>
                <w:ilvl w:val="0"/>
                <w:numId w:val="4"/>
              </w:numPr>
              <w:ind w:right="284"/>
              <w:jc w:val="both"/>
              <w:rPr>
                <w:rFonts w:ascii="Times New Roman" w:hAnsi="Times New Roman" w:cs="Times New Roman"/>
                <w:sz w:val="24"/>
                <w:szCs w:val="24"/>
              </w:rPr>
            </w:pPr>
            <w:r w:rsidRPr="009D54EC">
              <w:rPr>
                <w:rFonts w:ascii="Times New Roman" w:hAnsi="Times New Roman" w:cs="Times New Roman"/>
                <w:sz w:val="24"/>
                <w:szCs w:val="24"/>
              </w:rPr>
              <w:t>Installation and Commissioning of prefabricated approved Biogas Plants</w:t>
            </w:r>
          </w:p>
        </w:tc>
      </w:tr>
      <w:tr w:rsidR="008C4F8A" w:rsidRPr="009D54EC" w14:paraId="3D33FC36" w14:textId="77777777" w:rsidTr="00D9320D">
        <w:trPr>
          <w:trHeight w:val="562"/>
        </w:trPr>
        <w:tc>
          <w:tcPr>
            <w:tcW w:w="746" w:type="dxa"/>
            <w:shd w:val="clear" w:color="auto" w:fill="auto"/>
          </w:tcPr>
          <w:p w14:paraId="4C7D076B" w14:textId="77777777" w:rsidR="008C4F8A" w:rsidRPr="009D54EC" w:rsidRDefault="008C4F8A" w:rsidP="00D9320D">
            <w:pPr>
              <w:pStyle w:val="NoSpacing"/>
              <w:jc w:val="both"/>
              <w:rPr>
                <w:rFonts w:ascii="Times New Roman" w:hAnsi="Times New Roman" w:cs="Times New Roman"/>
                <w:sz w:val="24"/>
                <w:szCs w:val="24"/>
                <w:vertAlign w:val="subscript"/>
              </w:rPr>
            </w:pPr>
            <w:r w:rsidRPr="009D54EC">
              <w:rPr>
                <w:rFonts w:ascii="Times New Roman" w:hAnsi="Times New Roman" w:cs="Times New Roman"/>
                <w:sz w:val="24"/>
                <w:szCs w:val="24"/>
                <w:vertAlign w:val="subscript"/>
              </w:rPr>
              <w:t xml:space="preserve">4th </w:t>
            </w:r>
          </w:p>
        </w:tc>
        <w:tc>
          <w:tcPr>
            <w:tcW w:w="9214" w:type="dxa"/>
            <w:gridSpan w:val="2"/>
            <w:shd w:val="clear" w:color="auto" w:fill="auto"/>
            <w:vAlign w:val="bottom"/>
          </w:tcPr>
          <w:p w14:paraId="7392781F" w14:textId="77777777" w:rsidR="008C4F8A" w:rsidRPr="009D54EC" w:rsidRDefault="008C4F8A" w:rsidP="008C4F8A">
            <w:pPr>
              <w:pStyle w:val="NoSpacing"/>
              <w:widowControl w:val="0"/>
              <w:numPr>
                <w:ilvl w:val="0"/>
                <w:numId w:val="5"/>
              </w:numPr>
              <w:jc w:val="both"/>
              <w:rPr>
                <w:rFonts w:ascii="Times New Roman" w:hAnsi="Times New Roman" w:cs="Times New Roman"/>
                <w:sz w:val="24"/>
                <w:szCs w:val="24"/>
              </w:rPr>
            </w:pPr>
            <w:r w:rsidRPr="009D54EC">
              <w:rPr>
                <w:rFonts w:ascii="Times New Roman" w:hAnsi="Times New Roman" w:cs="Times New Roman"/>
                <w:sz w:val="24"/>
                <w:szCs w:val="24"/>
              </w:rPr>
              <w:t>Field / Site Visit to:</w:t>
            </w:r>
          </w:p>
          <w:p w14:paraId="55173ED0" w14:textId="77777777" w:rsidR="008C4F8A" w:rsidRPr="009D54EC" w:rsidRDefault="008C4F8A" w:rsidP="008C4F8A">
            <w:pPr>
              <w:pStyle w:val="NoSpacing"/>
              <w:widowControl w:val="0"/>
              <w:numPr>
                <w:ilvl w:val="0"/>
                <w:numId w:val="5"/>
              </w:numPr>
              <w:jc w:val="both"/>
              <w:rPr>
                <w:rFonts w:ascii="Times New Roman" w:hAnsi="Times New Roman" w:cs="Times New Roman"/>
                <w:sz w:val="24"/>
                <w:szCs w:val="24"/>
              </w:rPr>
            </w:pPr>
            <w:r w:rsidRPr="009D54EC">
              <w:rPr>
                <w:rFonts w:ascii="Times New Roman" w:hAnsi="Times New Roman" w:cs="Times New Roman"/>
                <w:sz w:val="24"/>
                <w:szCs w:val="24"/>
              </w:rPr>
              <w:t xml:space="preserve">Operational Biogas Plants, Biogas plants under construction, Biogas plants under commissioning for biogas generation, Connection of biogas plant to biogas burner for use of Gas by the new user, </w:t>
            </w:r>
            <w:proofErr w:type="gramStart"/>
            <w:r w:rsidRPr="009D54EC">
              <w:rPr>
                <w:rFonts w:ascii="Times New Roman" w:hAnsi="Times New Roman" w:cs="Times New Roman"/>
                <w:sz w:val="24"/>
                <w:szCs w:val="24"/>
              </w:rPr>
              <w:t>Handling</w:t>
            </w:r>
            <w:proofErr w:type="gramEnd"/>
            <w:r w:rsidRPr="009D54EC">
              <w:rPr>
                <w:rFonts w:ascii="Times New Roman" w:hAnsi="Times New Roman" w:cs="Times New Roman"/>
                <w:sz w:val="24"/>
                <w:szCs w:val="24"/>
              </w:rPr>
              <w:t xml:space="preserve"> and application of biogas plant effluent</w:t>
            </w:r>
          </w:p>
          <w:p w14:paraId="77D18DA5" w14:textId="77777777" w:rsidR="008C4F8A" w:rsidRPr="009D54EC" w:rsidRDefault="008C4F8A" w:rsidP="008C4F8A">
            <w:pPr>
              <w:pStyle w:val="NoSpacing"/>
              <w:widowControl w:val="0"/>
              <w:numPr>
                <w:ilvl w:val="0"/>
                <w:numId w:val="5"/>
              </w:numPr>
              <w:jc w:val="both"/>
              <w:rPr>
                <w:rFonts w:ascii="Times New Roman" w:hAnsi="Times New Roman" w:cs="Times New Roman"/>
                <w:sz w:val="24"/>
                <w:szCs w:val="24"/>
              </w:rPr>
            </w:pPr>
            <w:r w:rsidRPr="009D54EC">
              <w:rPr>
                <w:rFonts w:ascii="Times New Roman" w:hAnsi="Times New Roman" w:cs="Times New Roman"/>
                <w:sz w:val="24"/>
                <w:szCs w:val="24"/>
              </w:rPr>
              <w:t xml:space="preserve">Operation and Maintenance of biogas plant </w:t>
            </w:r>
            <w:proofErr w:type="gramStart"/>
            <w:r w:rsidRPr="009D54EC">
              <w:rPr>
                <w:rFonts w:ascii="Times New Roman" w:hAnsi="Times New Roman" w:cs="Times New Roman"/>
                <w:sz w:val="24"/>
                <w:szCs w:val="24"/>
              </w:rPr>
              <w:t>and;</w:t>
            </w:r>
            <w:proofErr w:type="gramEnd"/>
            <w:r w:rsidRPr="009D54EC">
              <w:rPr>
                <w:rFonts w:ascii="Times New Roman" w:hAnsi="Times New Roman" w:cs="Times New Roman"/>
                <w:sz w:val="24"/>
                <w:szCs w:val="24"/>
              </w:rPr>
              <w:t xml:space="preserve"> Valedictory and concluding</w:t>
            </w:r>
          </w:p>
        </w:tc>
      </w:tr>
    </w:tbl>
    <w:p w14:paraId="0E5F7478" w14:textId="77777777" w:rsidR="008C4F8A" w:rsidRPr="009D54EC" w:rsidRDefault="008C4F8A" w:rsidP="008C4F8A">
      <w:pPr>
        <w:pStyle w:val="NoSpacing"/>
        <w:jc w:val="both"/>
        <w:rPr>
          <w:rFonts w:ascii="Times New Roman" w:hAnsi="Times New Roman" w:cs="Times New Roman"/>
          <w:sz w:val="24"/>
          <w:szCs w:val="24"/>
        </w:rPr>
      </w:pPr>
    </w:p>
    <w:p w14:paraId="7F03D2B1" w14:textId="77777777" w:rsidR="008C4F8A" w:rsidRPr="009D54EC" w:rsidRDefault="008C4F8A" w:rsidP="008C4F8A">
      <w:pPr>
        <w:pStyle w:val="ListParagraph"/>
        <w:numPr>
          <w:ilvl w:val="0"/>
          <w:numId w:val="11"/>
        </w:numPr>
        <w:rPr>
          <w:rFonts w:ascii="Times New Roman" w:hAnsi="Times New Roman" w:cs="Times New Roman"/>
          <w:b/>
          <w:bCs/>
          <w:sz w:val="24"/>
          <w:szCs w:val="24"/>
          <w:u w:val="single"/>
        </w:rPr>
      </w:pPr>
      <w:r w:rsidRPr="009D54EC">
        <w:rPr>
          <w:rFonts w:ascii="Times New Roman" w:hAnsi="Times New Roman" w:cs="Times New Roman"/>
          <w:b/>
          <w:sz w:val="24"/>
          <w:szCs w:val="24"/>
          <w:u w:val="single"/>
        </w:rPr>
        <w:t>10 DAYS CONSTRUCTION-CUM-MAINTENANCE COURSE (CMC) / REFRESHER COURSE</w:t>
      </w:r>
    </w:p>
    <w:p w14:paraId="50B6CBDB" w14:textId="77777777" w:rsidR="008C4F8A" w:rsidRPr="009D54EC" w:rsidRDefault="008C4F8A" w:rsidP="008C4F8A">
      <w:pPr>
        <w:pStyle w:val="NoSpacing"/>
        <w:widowControl w:val="0"/>
        <w:numPr>
          <w:ilvl w:val="0"/>
          <w:numId w:val="6"/>
        </w:numPr>
        <w:jc w:val="both"/>
        <w:rPr>
          <w:rFonts w:ascii="Times New Roman" w:hAnsi="Times New Roman" w:cs="Times New Roman"/>
          <w:sz w:val="24"/>
          <w:szCs w:val="24"/>
        </w:rPr>
      </w:pPr>
      <w:proofErr w:type="gramStart"/>
      <w:r w:rsidRPr="009D54EC">
        <w:rPr>
          <w:rFonts w:ascii="Times New Roman" w:hAnsi="Times New Roman" w:cs="Times New Roman"/>
          <w:b/>
          <w:bCs/>
          <w:sz w:val="24"/>
          <w:szCs w:val="24"/>
        </w:rPr>
        <w:t>Purpose :</w:t>
      </w:r>
      <w:r w:rsidRPr="009D54EC">
        <w:rPr>
          <w:rFonts w:ascii="Times New Roman" w:hAnsi="Times New Roman" w:cs="Times New Roman"/>
          <w:sz w:val="24"/>
          <w:szCs w:val="24"/>
        </w:rPr>
        <w:t>To</w:t>
      </w:r>
      <w:proofErr w:type="gramEnd"/>
      <w:r w:rsidRPr="009D54EC">
        <w:rPr>
          <w:rFonts w:ascii="Times New Roman" w:hAnsi="Times New Roman" w:cs="Times New Roman"/>
          <w:sz w:val="24"/>
          <w:szCs w:val="24"/>
        </w:rPr>
        <w:t xml:space="preserve"> create a cadre of biogas masons and technicians skilled in the construction, installation commissioning and maintenance of approved models of biogas plants i.e. </w:t>
      </w:r>
      <w:proofErr w:type="spellStart"/>
      <w:r w:rsidRPr="009D54EC">
        <w:rPr>
          <w:rFonts w:ascii="Times New Roman" w:hAnsi="Times New Roman" w:cs="Times New Roman"/>
          <w:sz w:val="24"/>
          <w:szCs w:val="24"/>
        </w:rPr>
        <w:t>Deenbandhu</w:t>
      </w:r>
      <w:proofErr w:type="spellEnd"/>
      <w:r w:rsidRPr="009D54EC">
        <w:rPr>
          <w:rFonts w:ascii="Times New Roman" w:hAnsi="Times New Roman" w:cs="Times New Roman"/>
          <w:sz w:val="24"/>
          <w:szCs w:val="24"/>
        </w:rPr>
        <w:t xml:space="preserve"> fixed dome model, KVIC floating metal Gas holder with brick masonry digester models, digester made of ferro-cement, gas holder model of FRP and Pragati models as approved models by MNRE. Also imparting training for new and innovative models of plants as and when approved by MNRE for inclusion in the NNBOMP.</w:t>
      </w:r>
    </w:p>
    <w:p w14:paraId="0FB77EA2" w14:textId="77777777" w:rsidR="008C4F8A" w:rsidRPr="009D54EC" w:rsidRDefault="008C4F8A" w:rsidP="008C4F8A">
      <w:pPr>
        <w:pStyle w:val="NoSpacing"/>
        <w:jc w:val="both"/>
        <w:rPr>
          <w:rFonts w:ascii="Times New Roman" w:hAnsi="Times New Roman" w:cs="Times New Roman"/>
          <w:sz w:val="24"/>
          <w:szCs w:val="24"/>
        </w:rPr>
      </w:pPr>
    </w:p>
    <w:p w14:paraId="0D81B9D0" w14:textId="77777777" w:rsidR="008C4F8A" w:rsidRPr="009D54EC" w:rsidRDefault="008C4F8A" w:rsidP="008C4F8A">
      <w:pPr>
        <w:pStyle w:val="NoSpacing"/>
        <w:widowControl w:val="0"/>
        <w:numPr>
          <w:ilvl w:val="0"/>
          <w:numId w:val="6"/>
        </w:numPr>
        <w:jc w:val="both"/>
        <w:rPr>
          <w:rFonts w:ascii="Times New Roman" w:hAnsi="Times New Roman" w:cs="Times New Roman"/>
          <w:b/>
          <w:bCs/>
          <w:sz w:val="24"/>
          <w:szCs w:val="24"/>
        </w:rPr>
      </w:pPr>
      <w:r w:rsidRPr="009D54EC">
        <w:rPr>
          <w:rFonts w:ascii="Times New Roman" w:hAnsi="Times New Roman" w:cs="Times New Roman"/>
          <w:b/>
          <w:bCs/>
          <w:sz w:val="24"/>
          <w:szCs w:val="24"/>
        </w:rPr>
        <w:t>Selection of Trainees: Construction</w:t>
      </w:r>
      <w:r w:rsidRPr="009D54EC">
        <w:rPr>
          <w:rFonts w:ascii="Times New Roman" w:hAnsi="Times New Roman" w:cs="Times New Roman"/>
          <w:sz w:val="24"/>
          <w:szCs w:val="24"/>
        </w:rPr>
        <w:t>-cum-maintenance training course are intended for professional masons having experience of working independently on civil construction works and fabricators/technicians having the facilities of workshop, welding lit, etc. The trainees should have knowledge to understand construction and fabrication, methodology of approved design and specifications of Biogas Plants.</w:t>
      </w:r>
    </w:p>
    <w:p w14:paraId="44C21370" w14:textId="77777777" w:rsidR="008C4F8A" w:rsidRPr="009D54EC" w:rsidRDefault="008C4F8A" w:rsidP="008C4F8A">
      <w:pPr>
        <w:pStyle w:val="NoSpacing"/>
        <w:jc w:val="both"/>
        <w:rPr>
          <w:rFonts w:ascii="Times New Roman" w:hAnsi="Times New Roman" w:cs="Times New Roman"/>
          <w:sz w:val="24"/>
          <w:szCs w:val="24"/>
        </w:rPr>
      </w:pPr>
    </w:p>
    <w:p w14:paraId="64709656" w14:textId="77777777" w:rsidR="008C4F8A" w:rsidRPr="009D54EC" w:rsidRDefault="008C4F8A" w:rsidP="008C4F8A">
      <w:pPr>
        <w:pStyle w:val="NoSpacing"/>
        <w:jc w:val="both"/>
        <w:rPr>
          <w:rFonts w:ascii="Times New Roman" w:hAnsi="Times New Roman" w:cs="Times New Roman"/>
          <w:sz w:val="24"/>
          <w:szCs w:val="24"/>
        </w:rPr>
      </w:pPr>
      <w:r w:rsidRPr="009D54EC">
        <w:rPr>
          <w:rFonts w:ascii="Times New Roman" w:hAnsi="Times New Roman" w:cs="Times New Roman"/>
          <w:sz w:val="24"/>
          <w:szCs w:val="24"/>
        </w:rPr>
        <w:t xml:space="preserve">3.     </w:t>
      </w:r>
      <w:r w:rsidRPr="009D54EC">
        <w:rPr>
          <w:rFonts w:ascii="Times New Roman" w:hAnsi="Times New Roman" w:cs="Times New Roman"/>
          <w:b/>
          <w:bCs/>
          <w:sz w:val="24"/>
          <w:szCs w:val="24"/>
        </w:rPr>
        <w:t>Number of Participants</w:t>
      </w:r>
      <w:r w:rsidRPr="009D54EC">
        <w:rPr>
          <w:rFonts w:ascii="Times New Roman" w:hAnsi="Times New Roman" w:cs="Times New Roman"/>
          <w:sz w:val="24"/>
          <w:szCs w:val="24"/>
        </w:rPr>
        <w:t>: At least ten trainees can be recruited for each course</w:t>
      </w:r>
    </w:p>
    <w:p w14:paraId="4E445B99" w14:textId="77777777" w:rsidR="008C4F8A" w:rsidRPr="009D54EC" w:rsidRDefault="008C4F8A" w:rsidP="008C4F8A">
      <w:pPr>
        <w:pStyle w:val="NoSpacing"/>
        <w:jc w:val="both"/>
        <w:rPr>
          <w:rFonts w:ascii="Times New Roman" w:hAnsi="Times New Roman" w:cs="Times New Roman"/>
          <w:sz w:val="24"/>
          <w:szCs w:val="24"/>
        </w:rPr>
      </w:pPr>
      <w:r w:rsidRPr="009D54EC">
        <w:rPr>
          <w:rFonts w:ascii="Times New Roman" w:hAnsi="Times New Roman" w:cs="Times New Roman"/>
          <w:sz w:val="24"/>
          <w:szCs w:val="24"/>
        </w:rPr>
        <w:t xml:space="preserve">4.     </w:t>
      </w:r>
      <w:r w:rsidRPr="009D54EC">
        <w:rPr>
          <w:rFonts w:ascii="Times New Roman" w:hAnsi="Times New Roman" w:cs="Times New Roman"/>
          <w:b/>
          <w:bCs/>
          <w:sz w:val="24"/>
          <w:szCs w:val="24"/>
        </w:rPr>
        <w:t>Medium of Instruction</w:t>
      </w:r>
      <w:r w:rsidRPr="009D54EC">
        <w:rPr>
          <w:rFonts w:ascii="Times New Roman" w:hAnsi="Times New Roman" w:cs="Times New Roman"/>
          <w:sz w:val="24"/>
          <w:szCs w:val="24"/>
        </w:rPr>
        <w:t>:</w:t>
      </w:r>
      <w:r w:rsidRPr="009D54EC">
        <w:rPr>
          <w:rFonts w:ascii="Times New Roman" w:hAnsi="Times New Roman" w:cs="Times New Roman"/>
          <w:sz w:val="24"/>
          <w:szCs w:val="24"/>
        </w:rPr>
        <w:tab/>
        <w:t>Hindi or Regional Language</w:t>
      </w:r>
    </w:p>
    <w:p w14:paraId="2F7AEE2D" w14:textId="77777777" w:rsidR="008C4F8A" w:rsidRPr="009D54EC" w:rsidRDefault="008C4F8A" w:rsidP="008C4F8A">
      <w:pPr>
        <w:pStyle w:val="NoSpacing"/>
        <w:jc w:val="both"/>
        <w:rPr>
          <w:rFonts w:ascii="Times New Roman" w:hAnsi="Times New Roman" w:cs="Times New Roman"/>
          <w:sz w:val="24"/>
          <w:szCs w:val="24"/>
        </w:rPr>
      </w:pPr>
      <w:r w:rsidRPr="009D54EC">
        <w:rPr>
          <w:rFonts w:ascii="Times New Roman" w:hAnsi="Times New Roman" w:cs="Times New Roman"/>
          <w:sz w:val="24"/>
          <w:szCs w:val="24"/>
        </w:rPr>
        <w:t xml:space="preserve">5.     </w:t>
      </w:r>
      <w:r w:rsidRPr="009D54EC">
        <w:rPr>
          <w:rFonts w:ascii="Times New Roman" w:hAnsi="Times New Roman" w:cs="Times New Roman"/>
          <w:b/>
          <w:bCs/>
          <w:sz w:val="24"/>
          <w:szCs w:val="24"/>
        </w:rPr>
        <w:t>Duration of Training</w:t>
      </w:r>
      <w:r w:rsidRPr="009D54EC">
        <w:rPr>
          <w:rFonts w:ascii="Times New Roman" w:hAnsi="Times New Roman" w:cs="Times New Roman"/>
          <w:sz w:val="24"/>
          <w:szCs w:val="24"/>
        </w:rPr>
        <w:t xml:space="preserve">   </w:t>
      </w:r>
      <w:proofErr w:type="gramStart"/>
      <w:r w:rsidRPr="009D54EC">
        <w:rPr>
          <w:rFonts w:ascii="Times New Roman" w:hAnsi="Times New Roman" w:cs="Times New Roman"/>
          <w:sz w:val="24"/>
          <w:szCs w:val="24"/>
        </w:rPr>
        <w:t xml:space="preserve">  :</w:t>
      </w:r>
      <w:proofErr w:type="gramEnd"/>
      <w:r w:rsidRPr="009D54EC">
        <w:rPr>
          <w:rFonts w:ascii="Times New Roman" w:hAnsi="Times New Roman" w:cs="Times New Roman"/>
          <w:sz w:val="24"/>
          <w:szCs w:val="24"/>
        </w:rPr>
        <w:tab/>
        <w:t>10 Days</w:t>
      </w:r>
    </w:p>
    <w:p w14:paraId="1A0FF5EA" w14:textId="77777777" w:rsidR="008C4F8A" w:rsidRPr="009D54EC" w:rsidRDefault="008C4F8A" w:rsidP="008C4F8A">
      <w:pPr>
        <w:pStyle w:val="NoSpacing"/>
        <w:jc w:val="both"/>
        <w:rPr>
          <w:rFonts w:ascii="Times New Roman" w:hAnsi="Times New Roman" w:cs="Times New Roman"/>
          <w:sz w:val="24"/>
          <w:szCs w:val="24"/>
        </w:rPr>
      </w:pPr>
      <w:r w:rsidRPr="009D54EC">
        <w:rPr>
          <w:rFonts w:ascii="Times New Roman" w:hAnsi="Times New Roman" w:cs="Times New Roman"/>
          <w:sz w:val="24"/>
          <w:szCs w:val="24"/>
        </w:rPr>
        <w:t xml:space="preserve">6.   </w:t>
      </w:r>
      <w:r w:rsidRPr="009D54EC">
        <w:rPr>
          <w:rFonts w:ascii="Times New Roman" w:hAnsi="Times New Roman" w:cs="Times New Roman"/>
          <w:b/>
          <w:bCs/>
          <w:sz w:val="24"/>
          <w:szCs w:val="24"/>
        </w:rPr>
        <w:t>Syllabus</w:t>
      </w:r>
      <w:r w:rsidRPr="009D54EC">
        <w:rPr>
          <w:rFonts w:ascii="Times New Roman" w:hAnsi="Times New Roman" w:cs="Times New Roman"/>
          <w:sz w:val="24"/>
          <w:szCs w:val="24"/>
        </w:rPr>
        <w:t xml:space="preserve">:  The training is of practical in nature. However, a few classroom lectures should be arranged completely tied up with the construction of approved Biogas plants in the field. The suggested curriculum and schedule </w:t>
      </w:r>
      <w:proofErr w:type="gramStart"/>
      <w:r w:rsidRPr="009D54EC">
        <w:rPr>
          <w:rFonts w:ascii="Times New Roman" w:hAnsi="Times New Roman" w:cs="Times New Roman"/>
          <w:sz w:val="24"/>
          <w:szCs w:val="24"/>
        </w:rPr>
        <w:t>is</w:t>
      </w:r>
      <w:proofErr w:type="gramEnd"/>
      <w:r w:rsidRPr="009D54EC">
        <w:rPr>
          <w:rFonts w:ascii="Times New Roman" w:hAnsi="Times New Roman" w:cs="Times New Roman"/>
          <w:sz w:val="24"/>
          <w:szCs w:val="24"/>
        </w:rPr>
        <w:t xml:space="preserve"> given below: -</w:t>
      </w:r>
    </w:p>
    <w:p w14:paraId="7159C302" w14:textId="77777777" w:rsidR="008C4F8A" w:rsidRPr="009D54EC" w:rsidRDefault="008C4F8A" w:rsidP="008C4F8A">
      <w:pPr>
        <w:pStyle w:val="NoSpacing"/>
        <w:jc w:val="both"/>
        <w:rPr>
          <w:rFonts w:ascii="Times New Roman" w:hAnsi="Times New Roman" w:cs="Times New Roman"/>
          <w:sz w:val="24"/>
          <w:szCs w:val="24"/>
        </w:rPr>
      </w:pPr>
      <w:r w:rsidRPr="009D54EC">
        <w:rPr>
          <w:rFonts w:ascii="Times New Roman" w:hAnsi="Times New Roman" w:cs="Times New Roman"/>
          <w:sz w:val="24"/>
          <w:szCs w:val="24"/>
        </w:rPr>
        <w:t>1.</w:t>
      </w:r>
      <w:r w:rsidRPr="009D54EC">
        <w:rPr>
          <w:rFonts w:ascii="Times New Roman" w:hAnsi="Times New Roman" w:cs="Times New Roman"/>
          <w:sz w:val="24"/>
          <w:szCs w:val="24"/>
        </w:rPr>
        <w:tab/>
      </w:r>
      <w:r w:rsidRPr="009D54EC">
        <w:rPr>
          <w:rFonts w:ascii="Times New Roman" w:hAnsi="Times New Roman" w:cs="Times New Roman"/>
          <w:b/>
          <w:sz w:val="24"/>
          <w:szCs w:val="24"/>
        </w:rPr>
        <w:t>Theory</w:t>
      </w:r>
    </w:p>
    <w:p w14:paraId="1B9B1BFD" w14:textId="77777777" w:rsidR="008C4F8A" w:rsidRPr="009D54EC" w:rsidRDefault="008C4F8A" w:rsidP="008C4F8A">
      <w:pPr>
        <w:pStyle w:val="NoSpacing"/>
        <w:widowControl w:val="0"/>
        <w:numPr>
          <w:ilvl w:val="0"/>
          <w:numId w:val="7"/>
        </w:numPr>
        <w:jc w:val="both"/>
        <w:rPr>
          <w:rFonts w:ascii="Times New Roman" w:hAnsi="Times New Roman" w:cs="Times New Roman"/>
          <w:sz w:val="24"/>
          <w:szCs w:val="24"/>
        </w:rPr>
      </w:pPr>
      <w:r w:rsidRPr="009D54EC">
        <w:rPr>
          <w:rFonts w:ascii="Times New Roman" w:hAnsi="Times New Roman" w:cs="Times New Roman"/>
          <w:sz w:val="24"/>
          <w:szCs w:val="24"/>
        </w:rPr>
        <w:t>Importance &amp; benefits of biogas programme.</w:t>
      </w:r>
    </w:p>
    <w:p w14:paraId="288D80EB" w14:textId="77777777" w:rsidR="008C4F8A" w:rsidRPr="009D54EC" w:rsidRDefault="008C4F8A" w:rsidP="008C4F8A">
      <w:pPr>
        <w:pStyle w:val="NoSpacing"/>
        <w:widowControl w:val="0"/>
        <w:numPr>
          <w:ilvl w:val="0"/>
          <w:numId w:val="7"/>
        </w:numPr>
        <w:jc w:val="both"/>
        <w:rPr>
          <w:rFonts w:ascii="Times New Roman" w:hAnsi="Times New Roman" w:cs="Times New Roman"/>
          <w:sz w:val="24"/>
          <w:szCs w:val="24"/>
        </w:rPr>
      </w:pPr>
      <w:r w:rsidRPr="009D54EC">
        <w:rPr>
          <w:rFonts w:ascii="Times New Roman" w:hAnsi="Times New Roman" w:cs="Times New Roman"/>
          <w:sz w:val="24"/>
          <w:szCs w:val="24"/>
        </w:rPr>
        <w:t>Appropriate site selection for installation of BGP and Pre-requisite for setting up of a biogas plant such as availability of cattle dung and verify for water need and end usage of biogas.</w:t>
      </w:r>
    </w:p>
    <w:p w14:paraId="57978033" w14:textId="77777777" w:rsidR="008C4F8A" w:rsidRPr="009D54EC" w:rsidRDefault="008C4F8A" w:rsidP="008C4F8A">
      <w:pPr>
        <w:pStyle w:val="NoSpacing"/>
        <w:widowControl w:val="0"/>
        <w:numPr>
          <w:ilvl w:val="0"/>
          <w:numId w:val="7"/>
        </w:numPr>
        <w:jc w:val="both"/>
        <w:rPr>
          <w:rFonts w:ascii="Times New Roman" w:hAnsi="Times New Roman" w:cs="Times New Roman"/>
          <w:sz w:val="24"/>
          <w:szCs w:val="24"/>
        </w:rPr>
      </w:pPr>
      <w:r w:rsidRPr="009D54EC">
        <w:rPr>
          <w:rFonts w:ascii="Times New Roman" w:hAnsi="Times New Roman" w:cs="Times New Roman"/>
          <w:sz w:val="24"/>
          <w:szCs w:val="24"/>
        </w:rPr>
        <w:t>Description of different approved models of biogas plants,</w:t>
      </w:r>
    </w:p>
    <w:p w14:paraId="6A1E13A5" w14:textId="77777777" w:rsidR="008C4F8A" w:rsidRPr="009D54EC" w:rsidRDefault="008C4F8A" w:rsidP="008C4F8A">
      <w:pPr>
        <w:pStyle w:val="NoSpacing"/>
        <w:widowControl w:val="0"/>
        <w:numPr>
          <w:ilvl w:val="0"/>
          <w:numId w:val="7"/>
        </w:numPr>
        <w:jc w:val="both"/>
        <w:rPr>
          <w:rFonts w:ascii="Times New Roman" w:hAnsi="Times New Roman" w:cs="Times New Roman"/>
          <w:sz w:val="24"/>
          <w:szCs w:val="24"/>
        </w:rPr>
      </w:pPr>
      <w:r w:rsidRPr="009D54EC">
        <w:rPr>
          <w:rFonts w:ascii="Times New Roman" w:hAnsi="Times New Roman" w:cs="Times New Roman"/>
          <w:sz w:val="24"/>
          <w:szCs w:val="24"/>
        </w:rPr>
        <w:t>Selection of beneficiaries and selection of site.</w:t>
      </w:r>
    </w:p>
    <w:p w14:paraId="1EE48918" w14:textId="77777777" w:rsidR="008C4F8A" w:rsidRPr="009D54EC" w:rsidRDefault="008C4F8A" w:rsidP="008C4F8A">
      <w:pPr>
        <w:pStyle w:val="NoSpacing"/>
        <w:widowControl w:val="0"/>
        <w:numPr>
          <w:ilvl w:val="0"/>
          <w:numId w:val="7"/>
        </w:numPr>
        <w:jc w:val="both"/>
        <w:rPr>
          <w:rFonts w:ascii="Times New Roman" w:hAnsi="Times New Roman" w:cs="Times New Roman"/>
          <w:sz w:val="24"/>
          <w:szCs w:val="24"/>
        </w:rPr>
      </w:pPr>
      <w:r w:rsidRPr="009D54EC">
        <w:rPr>
          <w:rFonts w:ascii="Times New Roman" w:hAnsi="Times New Roman" w:cs="Times New Roman"/>
          <w:sz w:val="24"/>
          <w:szCs w:val="24"/>
        </w:rPr>
        <w:t>Material requirements for biogas plants of different capacities/models.</w:t>
      </w:r>
    </w:p>
    <w:p w14:paraId="406C23A1" w14:textId="77777777" w:rsidR="008C4F8A" w:rsidRPr="009D54EC" w:rsidRDefault="008C4F8A" w:rsidP="008C4F8A">
      <w:pPr>
        <w:pStyle w:val="NoSpacing"/>
        <w:widowControl w:val="0"/>
        <w:numPr>
          <w:ilvl w:val="0"/>
          <w:numId w:val="7"/>
        </w:numPr>
        <w:jc w:val="both"/>
        <w:rPr>
          <w:rFonts w:ascii="Times New Roman" w:hAnsi="Times New Roman" w:cs="Times New Roman"/>
          <w:sz w:val="24"/>
          <w:szCs w:val="24"/>
        </w:rPr>
      </w:pPr>
      <w:r w:rsidRPr="009D54EC">
        <w:rPr>
          <w:rFonts w:ascii="Times New Roman" w:hAnsi="Times New Roman" w:cs="Times New Roman"/>
          <w:sz w:val="24"/>
          <w:szCs w:val="24"/>
        </w:rPr>
        <w:t>Quality of construction materials.</w:t>
      </w:r>
    </w:p>
    <w:p w14:paraId="0F9F9D06" w14:textId="77777777" w:rsidR="008C4F8A" w:rsidRPr="009D54EC" w:rsidRDefault="008C4F8A" w:rsidP="008C4F8A">
      <w:pPr>
        <w:pStyle w:val="NoSpacing"/>
        <w:widowControl w:val="0"/>
        <w:numPr>
          <w:ilvl w:val="0"/>
          <w:numId w:val="7"/>
        </w:numPr>
        <w:jc w:val="both"/>
        <w:rPr>
          <w:rFonts w:ascii="Times New Roman" w:hAnsi="Times New Roman" w:cs="Times New Roman"/>
          <w:sz w:val="24"/>
          <w:szCs w:val="24"/>
        </w:rPr>
      </w:pPr>
      <w:r w:rsidRPr="009D54EC">
        <w:rPr>
          <w:rFonts w:ascii="Times New Roman" w:hAnsi="Times New Roman" w:cs="Times New Roman"/>
          <w:sz w:val="24"/>
          <w:szCs w:val="24"/>
        </w:rPr>
        <w:t>Construction methodologies for various approved models and designs of plants.</w:t>
      </w:r>
    </w:p>
    <w:p w14:paraId="7957B83B" w14:textId="77777777" w:rsidR="008C4F8A" w:rsidRPr="009D54EC" w:rsidRDefault="008C4F8A" w:rsidP="008C4F8A">
      <w:pPr>
        <w:pStyle w:val="NoSpacing"/>
        <w:widowControl w:val="0"/>
        <w:numPr>
          <w:ilvl w:val="0"/>
          <w:numId w:val="7"/>
        </w:numPr>
        <w:jc w:val="both"/>
        <w:rPr>
          <w:rFonts w:ascii="Times New Roman" w:hAnsi="Times New Roman" w:cs="Times New Roman"/>
          <w:sz w:val="24"/>
          <w:szCs w:val="24"/>
        </w:rPr>
      </w:pPr>
      <w:r w:rsidRPr="009D54EC">
        <w:rPr>
          <w:rFonts w:ascii="Times New Roman" w:hAnsi="Times New Roman" w:cs="Times New Roman"/>
          <w:sz w:val="24"/>
          <w:szCs w:val="24"/>
        </w:rPr>
        <w:t>Plumbing aids and fitting of pipeline, water removal device, gas appliances.</w:t>
      </w:r>
    </w:p>
    <w:p w14:paraId="3543B375" w14:textId="77777777" w:rsidR="008C4F8A" w:rsidRPr="009D54EC" w:rsidRDefault="008C4F8A" w:rsidP="008C4F8A">
      <w:pPr>
        <w:pStyle w:val="NoSpacing"/>
        <w:widowControl w:val="0"/>
        <w:numPr>
          <w:ilvl w:val="0"/>
          <w:numId w:val="7"/>
        </w:numPr>
        <w:jc w:val="both"/>
        <w:rPr>
          <w:rFonts w:ascii="Times New Roman" w:hAnsi="Times New Roman" w:cs="Times New Roman"/>
          <w:sz w:val="24"/>
          <w:szCs w:val="24"/>
        </w:rPr>
      </w:pPr>
      <w:r w:rsidRPr="009D54EC">
        <w:rPr>
          <w:rFonts w:ascii="Times New Roman" w:hAnsi="Times New Roman" w:cs="Times New Roman"/>
          <w:sz w:val="24"/>
          <w:szCs w:val="24"/>
        </w:rPr>
        <w:t>Installation of system for testing for gas and water leakages.</w:t>
      </w:r>
    </w:p>
    <w:p w14:paraId="01486B72" w14:textId="77777777" w:rsidR="008C4F8A" w:rsidRPr="009D54EC" w:rsidRDefault="008C4F8A" w:rsidP="008C4F8A">
      <w:pPr>
        <w:pStyle w:val="NoSpacing"/>
        <w:widowControl w:val="0"/>
        <w:numPr>
          <w:ilvl w:val="0"/>
          <w:numId w:val="7"/>
        </w:numPr>
        <w:jc w:val="both"/>
        <w:rPr>
          <w:rFonts w:ascii="Times New Roman" w:hAnsi="Times New Roman" w:cs="Times New Roman"/>
          <w:sz w:val="24"/>
          <w:szCs w:val="24"/>
        </w:rPr>
      </w:pPr>
      <w:r w:rsidRPr="009D54EC">
        <w:rPr>
          <w:rFonts w:ascii="Times New Roman" w:hAnsi="Times New Roman" w:cs="Times New Roman"/>
          <w:sz w:val="24"/>
          <w:szCs w:val="24"/>
        </w:rPr>
        <w:t>Commissioning and operational procedure</w:t>
      </w:r>
    </w:p>
    <w:p w14:paraId="524EA305" w14:textId="77777777" w:rsidR="008C4F8A" w:rsidRPr="009D54EC" w:rsidRDefault="008C4F8A" w:rsidP="008C4F8A">
      <w:pPr>
        <w:pStyle w:val="NoSpacing"/>
        <w:widowControl w:val="0"/>
        <w:numPr>
          <w:ilvl w:val="0"/>
          <w:numId w:val="7"/>
        </w:numPr>
        <w:jc w:val="both"/>
        <w:rPr>
          <w:rFonts w:ascii="Times New Roman" w:hAnsi="Times New Roman" w:cs="Times New Roman"/>
          <w:sz w:val="24"/>
          <w:szCs w:val="24"/>
        </w:rPr>
      </w:pPr>
      <w:r w:rsidRPr="009D54EC">
        <w:rPr>
          <w:rFonts w:ascii="Times New Roman" w:hAnsi="Times New Roman" w:cs="Times New Roman"/>
          <w:sz w:val="24"/>
          <w:szCs w:val="24"/>
        </w:rPr>
        <w:t>The importance of required quantity and quality of materials for construction, commissioning of Biogas Plants.</w:t>
      </w:r>
    </w:p>
    <w:p w14:paraId="2DD0CFE9" w14:textId="77777777" w:rsidR="008C4F8A" w:rsidRPr="009D54EC" w:rsidRDefault="008C4F8A" w:rsidP="008C4F8A">
      <w:pPr>
        <w:pStyle w:val="NoSpacing"/>
        <w:jc w:val="both"/>
        <w:rPr>
          <w:rFonts w:ascii="Times New Roman" w:hAnsi="Times New Roman" w:cs="Times New Roman"/>
          <w:sz w:val="24"/>
          <w:szCs w:val="24"/>
        </w:rPr>
      </w:pPr>
    </w:p>
    <w:p w14:paraId="3EC4DB76" w14:textId="77777777" w:rsidR="008C4F8A" w:rsidRPr="009D54EC" w:rsidRDefault="008C4F8A" w:rsidP="008C4F8A">
      <w:pPr>
        <w:pStyle w:val="NoSpacing"/>
        <w:jc w:val="both"/>
        <w:rPr>
          <w:rFonts w:ascii="Times New Roman" w:hAnsi="Times New Roman" w:cs="Times New Roman"/>
          <w:sz w:val="24"/>
          <w:szCs w:val="24"/>
        </w:rPr>
      </w:pPr>
      <w:r w:rsidRPr="009D54EC">
        <w:rPr>
          <w:rFonts w:ascii="Times New Roman" w:hAnsi="Times New Roman" w:cs="Times New Roman"/>
          <w:sz w:val="24"/>
          <w:szCs w:val="24"/>
        </w:rPr>
        <w:t>2.</w:t>
      </w:r>
      <w:r w:rsidRPr="009D54EC">
        <w:rPr>
          <w:rFonts w:ascii="Times New Roman" w:hAnsi="Times New Roman" w:cs="Times New Roman"/>
          <w:sz w:val="24"/>
          <w:szCs w:val="24"/>
        </w:rPr>
        <w:tab/>
      </w:r>
      <w:r w:rsidRPr="009D54EC">
        <w:rPr>
          <w:rFonts w:ascii="Times New Roman" w:hAnsi="Times New Roman" w:cs="Times New Roman"/>
          <w:b/>
          <w:bCs/>
          <w:sz w:val="24"/>
          <w:szCs w:val="24"/>
        </w:rPr>
        <w:t>Practical: A</w:t>
      </w:r>
      <w:r w:rsidRPr="009D54EC">
        <w:rPr>
          <w:rFonts w:ascii="Times New Roman" w:hAnsi="Times New Roman" w:cs="Times New Roman"/>
          <w:sz w:val="24"/>
          <w:szCs w:val="24"/>
        </w:rPr>
        <w:t xml:space="preserve"> minimum of two biogas plant needs to be constructed and installed during the training course by the trainees under the full supervision and guidance of experts from the BDTCs. Emphasis should be mainly on proper practical training and not on construction of </w:t>
      </w:r>
      <w:proofErr w:type="gramStart"/>
      <w:r w:rsidRPr="009D54EC">
        <w:rPr>
          <w:rFonts w:ascii="Times New Roman" w:hAnsi="Times New Roman" w:cs="Times New Roman"/>
          <w:sz w:val="24"/>
          <w:szCs w:val="24"/>
        </w:rPr>
        <w:t>a large number of</w:t>
      </w:r>
      <w:proofErr w:type="gramEnd"/>
      <w:r w:rsidRPr="009D54EC">
        <w:rPr>
          <w:rFonts w:ascii="Times New Roman" w:hAnsi="Times New Roman" w:cs="Times New Roman"/>
          <w:sz w:val="24"/>
          <w:szCs w:val="24"/>
        </w:rPr>
        <w:t xml:space="preserve"> biogas plants to achieve targets. The practical training may be also arranged wherever possible for standard MNRE approved prefabricated design biogas plants.</w:t>
      </w:r>
    </w:p>
    <w:p w14:paraId="21241217" w14:textId="77777777" w:rsidR="008C4F8A" w:rsidRPr="005E7EE7" w:rsidRDefault="008C4F8A" w:rsidP="008C4F8A">
      <w:pPr>
        <w:pStyle w:val="NoSpacing"/>
        <w:jc w:val="both"/>
        <w:rPr>
          <w:rFonts w:ascii="Times New Roman" w:hAnsi="Times New Roman" w:cs="Times New Roman"/>
          <w:sz w:val="14"/>
          <w:szCs w:val="24"/>
        </w:rPr>
      </w:pPr>
    </w:p>
    <w:p w14:paraId="7FD6B61F" w14:textId="77777777" w:rsidR="008C4F8A" w:rsidRPr="009D54EC" w:rsidRDefault="008C4F8A" w:rsidP="008C4F8A">
      <w:pPr>
        <w:pStyle w:val="NoSpacing"/>
        <w:jc w:val="both"/>
        <w:rPr>
          <w:rFonts w:ascii="Times New Roman" w:hAnsi="Times New Roman" w:cs="Times New Roman"/>
          <w:b/>
          <w:bCs/>
          <w:sz w:val="24"/>
          <w:szCs w:val="24"/>
        </w:rPr>
      </w:pPr>
      <w:r w:rsidRPr="009D54EC">
        <w:rPr>
          <w:rFonts w:ascii="Times New Roman" w:hAnsi="Times New Roman" w:cs="Times New Roman"/>
          <w:b/>
          <w:bCs/>
          <w:sz w:val="24"/>
          <w:szCs w:val="24"/>
        </w:rPr>
        <w:t>Work may be organized as follows:</w:t>
      </w:r>
    </w:p>
    <w:p w14:paraId="6B15C52F" w14:textId="77777777" w:rsidR="008C4F8A" w:rsidRPr="005E7EE7" w:rsidRDefault="008C4F8A" w:rsidP="008C4F8A">
      <w:pPr>
        <w:pStyle w:val="NoSpacing"/>
        <w:jc w:val="both"/>
        <w:rPr>
          <w:rFonts w:ascii="Times New Roman" w:hAnsi="Times New Roman" w:cs="Times New Roman"/>
          <w:b/>
          <w:bCs/>
          <w:sz w:val="16"/>
          <w:szCs w:val="24"/>
        </w:rPr>
      </w:pPr>
    </w:p>
    <w:tbl>
      <w:tblPr>
        <w:tblW w:w="9226"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30"/>
        <w:gridCol w:w="7796"/>
      </w:tblGrid>
      <w:tr w:rsidR="008C4F8A" w:rsidRPr="009D54EC" w14:paraId="2E7027A2" w14:textId="77777777" w:rsidTr="00D9320D">
        <w:trPr>
          <w:trHeight w:val="569"/>
        </w:trPr>
        <w:tc>
          <w:tcPr>
            <w:tcW w:w="1430" w:type="dxa"/>
            <w:shd w:val="clear" w:color="auto" w:fill="auto"/>
            <w:vAlign w:val="bottom"/>
          </w:tcPr>
          <w:p w14:paraId="3D3A9B14" w14:textId="77777777" w:rsidR="008C4F8A" w:rsidRPr="009D54EC" w:rsidRDefault="008C4F8A" w:rsidP="00D9320D">
            <w:pPr>
              <w:pStyle w:val="NoSpacing"/>
              <w:jc w:val="both"/>
              <w:rPr>
                <w:rFonts w:ascii="Times New Roman" w:hAnsi="Times New Roman" w:cs="Times New Roman"/>
                <w:b/>
                <w:bCs/>
                <w:w w:val="98"/>
                <w:sz w:val="24"/>
                <w:szCs w:val="24"/>
              </w:rPr>
            </w:pPr>
            <w:r w:rsidRPr="009D54EC">
              <w:rPr>
                <w:rFonts w:ascii="Times New Roman" w:hAnsi="Times New Roman" w:cs="Times New Roman"/>
                <w:b/>
                <w:bCs/>
                <w:w w:val="98"/>
                <w:sz w:val="24"/>
                <w:szCs w:val="24"/>
              </w:rPr>
              <w:t>Approximate</w:t>
            </w:r>
          </w:p>
          <w:p w14:paraId="0C5C239D" w14:textId="77777777" w:rsidR="008C4F8A" w:rsidRPr="009D54EC" w:rsidRDefault="008C4F8A" w:rsidP="00D9320D">
            <w:pPr>
              <w:pStyle w:val="NoSpacing"/>
              <w:jc w:val="both"/>
              <w:rPr>
                <w:rFonts w:ascii="Times New Roman" w:hAnsi="Times New Roman" w:cs="Times New Roman"/>
                <w:b/>
                <w:bCs/>
                <w:w w:val="98"/>
                <w:sz w:val="24"/>
                <w:szCs w:val="24"/>
              </w:rPr>
            </w:pPr>
            <w:r w:rsidRPr="009D54EC">
              <w:rPr>
                <w:rFonts w:ascii="Times New Roman" w:hAnsi="Times New Roman" w:cs="Times New Roman"/>
                <w:b/>
                <w:bCs/>
                <w:sz w:val="24"/>
                <w:szCs w:val="24"/>
              </w:rPr>
              <w:t>value of days</w:t>
            </w:r>
          </w:p>
        </w:tc>
        <w:tc>
          <w:tcPr>
            <w:tcW w:w="7796" w:type="dxa"/>
            <w:shd w:val="clear" w:color="auto" w:fill="auto"/>
            <w:vAlign w:val="bottom"/>
          </w:tcPr>
          <w:p w14:paraId="45CEED3D" w14:textId="77777777" w:rsidR="008C4F8A" w:rsidRPr="009D54EC" w:rsidRDefault="008C4F8A" w:rsidP="00D9320D">
            <w:pPr>
              <w:pStyle w:val="NoSpacing"/>
              <w:ind w:left="145"/>
              <w:jc w:val="both"/>
              <w:rPr>
                <w:rFonts w:ascii="Times New Roman" w:hAnsi="Times New Roman" w:cs="Times New Roman"/>
                <w:b/>
                <w:bCs/>
                <w:sz w:val="24"/>
                <w:szCs w:val="24"/>
              </w:rPr>
            </w:pPr>
            <w:r w:rsidRPr="009D54EC">
              <w:rPr>
                <w:rFonts w:ascii="Times New Roman" w:hAnsi="Times New Roman" w:cs="Times New Roman"/>
                <w:b/>
                <w:bCs/>
                <w:sz w:val="24"/>
                <w:szCs w:val="24"/>
              </w:rPr>
              <w:t>Field work</w:t>
            </w:r>
          </w:p>
        </w:tc>
      </w:tr>
      <w:tr w:rsidR="008C4F8A" w:rsidRPr="009D54EC" w14:paraId="21833B9E" w14:textId="77777777" w:rsidTr="00D9320D">
        <w:trPr>
          <w:trHeight w:val="113"/>
        </w:trPr>
        <w:tc>
          <w:tcPr>
            <w:tcW w:w="1430" w:type="dxa"/>
            <w:shd w:val="clear" w:color="auto" w:fill="auto"/>
            <w:vAlign w:val="bottom"/>
          </w:tcPr>
          <w:p w14:paraId="1FAD4FF7" w14:textId="77777777" w:rsidR="008C4F8A" w:rsidRPr="009D54EC" w:rsidRDefault="008C4F8A" w:rsidP="00D9320D">
            <w:pPr>
              <w:pStyle w:val="NoSpacing"/>
              <w:jc w:val="center"/>
              <w:rPr>
                <w:rFonts w:ascii="Times New Roman" w:hAnsi="Times New Roman" w:cs="Times New Roman"/>
                <w:w w:val="99"/>
                <w:sz w:val="24"/>
                <w:szCs w:val="24"/>
              </w:rPr>
            </w:pPr>
            <w:r w:rsidRPr="009D54EC">
              <w:rPr>
                <w:rFonts w:ascii="Times New Roman" w:hAnsi="Times New Roman" w:cs="Times New Roman"/>
                <w:w w:val="99"/>
                <w:sz w:val="24"/>
                <w:szCs w:val="24"/>
              </w:rPr>
              <w:t>1</w:t>
            </w:r>
          </w:p>
        </w:tc>
        <w:tc>
          <w:tcPr>
            <w:tcW w:w="7796" w:type="dxa"/>
            <w:shd w:val="clear" w:color="auto" w:fill="auto"/>
            <w:vAlign w:val="bottom"/>
          </w:tcPr>
          <w:p w14:paraId="56E16F9A" w14:textId="77777777" w:rsidR="008C4F8A" w:rsidRPr="009D54EC" w:rsidRDefault="008C4F8A" w:rsidP="00D9320D">
            <w:pPr>
              <w:pStyle w:val="NoSpacing"/>
              <w:ind w:left="145"/>
              <w:jc w:val="both"/>
              <w:rPr>
                <w:rFonts w:ascii="Times New Roman" w:hAnsi="Times New Roman" w:cs="Times New Roman"/>
                <w:sz w:val="24"/>
                <w:szCs w:val="24"/>
              </w:rPr>
            </w:pPr>
            <w:r w:rsidRPr="009D54EC">
              <w:rPr>
                <w:rFonts w:ascii="Times New Roman" w:hAnsi="Times New Roman" w:cs="Times New Roman"/>
                <w:sz w:val="24"/>
                <w:szCs w:val="24"/>
              </w:rPr>
              <w:t xml:space="preserve">selection of </w:t>
            </w:r>
            <w:proofErr w:type="gramStart"/>
            <w:r w:rsidRPr="009D54EC">
              <w:rPr>
                <w:rFonts w:ascii="Times New Roman" w:hAnsi="Times New Roman" w:cs="Times New Roman"/>
                <w:sz w:val="24"/>
                <w:szCs w:val="24"/>
              </w:rPr>
              <w:t>site ,</w:t>
            </w:r>
            <w:proofErr w:type="gramEnd"/>
            <w:r w:rsidRPr="009D54EC">
              <w:rPr>
                <w:rFonts w:ascii="Times New Roman" w:hAnsi="Times New Roman" w:cs="Times New Roman"/>
                <w:sz w:val="24"/>
                <w:szCs w:val="24"/>
              </w:rPr>
              <w:t xml:space="preserve"> marking of layout, Digging of pit</w:t>
            </w:r>
          </w:p>
        </w:tc>
      </w:tr>
      <w:tr w:rsidR="008C4F8A" w:rsidRPr="009D54EC" w14:paraId="7673E988" w14:textId="77777777" w:rsidTr="00D9320D">
        <w:trPr>
          <w:trHeight w:val="285"/>
        </w:trPr>
        <w:tc>
          <w:tcPr>
            <w:tcW w:w="1430" w:type="dxa"/>
            <w:shd w:val="clear" w:color="auto" w:fill="auto"/>
            <w:vAlign w:val="bottom"/>
          </w:tcPr>
          <w:p w14:paraId="4292D99D" w14:textId="77777777" w:rsidR="008C4F8A" w:rsidRPr="009D54EC" w:rsidRDefault="008C4F8A" w:rsidP="00D9320D">
            <w:pPr>
              <w:pStyle w:val="NoSpacing"/>
              <w:jc w:val="center"/>
              <w:rPr>
                <w:rFonts w:ascii="Times New Roman" w:hAnsi="Times New Roman" w:cs="Times New Roman"/>
                <w:w w:val="99"/>
                <w:sz w:val="24"/>
                <w:szCs w:val="24"/>
              </w:rPr>
            </w:pPr>
            <w:r w:rsidRPr="009D54EC">
              <w:rPr>
                <w:rFonts w:ascii="Times New Roman" w:hAnsi="Times New Roman" w:cs="Times New Roman"/>
                <w:w w:val="99"/>
                <w:sz w:val="24"/>
                <w:szCs w:val="24"/>
              </w:rPr>
              <w:t>1</w:t>
            </w:r>
          </w:p>
        </w:tc>
        <w:tc>
          <w:tcPr>
            <w:tcW w:w="7796" w:type="dxa"/>
            <w:shd w:val="clear" w:color="auto" w:fill="auto"/>
            <w:vAlign w:val="bottom"/>
          </w:tcPr>
          <w:p w14:paraId="16B3453D" w14:textId="77777777" w:rsidR="008C4F8A" w:rsidRPr="009D54EC" w:rsidRDefault="008C4F8A" w:rsidP="00D9320D">
            <w:pPr>
              <w:pStyle w:val="NoSpacing"/>
              <w:ind w:left="145"/>
              <w:jc w:val="both"/>
              <w:rPr>
                <w:rFonts w:ascii="Times New Roman" w:hAnsi="Times New Roman" w:cs="Times New Roman"/>
                <w:sz w:val="24"/>
                <w:szCs w:val="24"/>
              </w:rPr>
            </w:pPr>
            <w:r w:rsidRPr="009D54EC">
              <w:rPr>
                <w:rFonts w:ascii="Times New Roman" w:hAnsi="Times New Roman" w:cs="Times New Roman"/>
                <w:sz w:val="24"/>
                <w:szCs w:val="24"/>
              </w:rPr>
              <w:t>Laying of foundation</w:t>
            </w:r>
          </w:p>
        </w:tc>
      </w:tr>
      <w:tr w:rsidR="008C4F8A" w:rsidRPr="009D54EC" w14:paraId="5185BCFB" w14:textId="77777777" w:rsidTr="00D9320D">
        <w:trPr>
          <w:trHeight w:val="285"/>
        </w:trPr>
        <w:tc>
          <w:tcPr>
            <w:tcW w:w="1430" w:type="dxa"/>
            <w:shd w:val="clear" w:color="auto" w:fill="auto"/>
            <w:vAlign w:val="bottom"/>
          </w:tcPr>
          <w:p w14:paraId="57D30555" w14:textId="77777777" w:rsidR="008C4F8A" w:rsidRPr="009D54EC" w:rsidRDefault="008C4F8A" w:rsidP="00D9320D">
            <w:pPr>
              <w:pStyle w:val="NoSpacing"/>
              <w:jc w:val="center"/>
              <w:rPr>
                <w:rFonts w:ascii="Times New Roman" w:hAnsi="Times New Roman" w:cs="Times New Roman"/>
                <w:w w:val="99"/>
                <w:sz w:val="24"/>
                <w:szCs w:val="24"/>
              </w:rPr>
            </w:pPr>
            <w:r w:rsidRPr="009D54EC">
              <w:rPr>
                <w:rFonts w:ascii="Times New Roman" w:hAnsi="Times New Roman" w:cs="Times New Roman"/>
                <w:w w:val="99"/>
                <w:sz w:val="24"/>
                <w:szCs w:val="24"/>
              </w:rPr>
              <w:t>4</w:t>
            </w:r>
          </w:p>
        </w:tc>
        <w:tc>
          <w:tcPr>
            <w:tcW w:w="7796" w:type="dxa"/>
            <w:shd w:val="clear" w:color="auto" w:fill="auto"/>
            <w:vAlign w:val="bottom"/>
          </w:tcPr>
          <w:p w14:paraId="558082B1" w14:textId="77777777" w:rsidR="008C4F8A" w:rsidRPr="009D54EC" w:rsidRDefault="008C4F8A" w:rsidP="00D9320D">
            <w:pPr>
              <w:pStyle w:val="NoSpacing"/>
              <w:ind w:left="145"/>
              <w:jc w:val="both"/>
              <w:rPr>
                <w:rFonts w:ascii="Times New Roman" w:hAnsi="Times New Roman" w:cs="Times New Roman"/>
                <w:sz w:val="24"/>
                <w:szCs w:val="24"/>
              </w:rPr>
            </w:pPr>
            <w:r w:rsidRPr="009D54EC">
              <w:rPr>
                <w:rFonts w:ascii="Times New Roman" w:hAnsi="Times New Roman" w:cs="Times New Roman"/>
                <w:sz w:val="24"/>
                <w:szCs w:val="24"/>
              </w:rPr>
              <w:t xml:space="preserve">Digester construction; Construction of outlet chamber in </w:t>
            </w:r>
            <w:proofErr w:type="spellStart"/>
            <w:r w:rsidRPr="009D54EC">
              <w:rPr>
                <w:rFonts w:ascii="Times New Roman" w:hAnsi="Times New Roman" w:cs="Times New Roman"/>
                <w:sz w:val="24"/>
                <w:szCs w:val="24"/>
              </w:rPr>
              <w:t>Deenbandhu</w:t>
            </w:r>
            <w:proofErr w:type="spellEnd"/>
            <w:r w:rsidRPr="009D54EC">
              <w:rPr>
                <w:rFonts w:ascii="Times New Roman" w:hAnsi="Times New Roman" w:cs="Times New Roman"/>
                <w:sz w:val="24"/>
                <w:szCs w:val="24"/>
              </w:rPr>
              <w:t xml:space="preserve"> </w:t>
            </w:r>
          </w:p>
          <w:p w14:paraId="3E22A0F5" w14:textId="77777777" w:rsidR="008C4F8A" w:rsidRPr="009D54EC" w:rsidRDefault="008C4F8A" w:rsidP="00D9320D">
            <w:pPr>
              <w:pStyle w:val="NoSpacing"/>
              <w:ind w:left="145"/>
              <w:jc w:val="both"/>
              <w:rPr>
                <w:rFonts w:ascii="Times New Roman" w:hAnsi="Times New Roman" w:cs="Times New Roman"/>
                <w:sz w:val="24"/>
                <w:szCs w:val="24"/>
              </w:rPr>
            </w:pPr>
            <w:r w:rsidRPr="009D54EC">
              <w:rPr>
                <w:rFonts w:ascii="Times New Roman" w:hAnsi="Times New Roman" w:cs="Times New Roman"/>
                <w:sz w:val="24"/>
                <w:szCs w:val="24"/>
              </w:rPr>
              <w:t>Model Fixation of guide frame in case of floating drum KVIC or Pragati model</w:t>
            </w:r>
          </w:p>
        </w:tc>
      </w:tr>
      <w:tr w:rsidR="008C4F8A" w:rsidRPr="009D54EC" w14:paraId="584530AA" w14:textId="77777777" w:rsidTr="00D9320D">
        <w:trPr>
          <w:trHeight w:val="286"/>
        </w:trPr>
        <w:tc>
          <w:tcPr>
            <w:tcW w:w="1430" w:type="dxa"/>
            <w:shd w:val="clear" w:color="auto" w:fill="auto"/>
            <w:vAlign w:val="bottom"/>
          </w:tcPr>
          <w:p w14:paraId="12AFCB31" w14:textId="77777777" w:rsidR="008C4F8A" w:rsidRPr="009D54EC" w:rsidRDefault="008C4F8A" w:rsidP="00D9320D">
            <w:pPr>
              <w:pStyle w:val="NoSpacing"/>
              <w:jc w:val="center"/>
              <w:rPr>
                <w:rFonts w:ascii="Times New Roman" w:hAnsi="Times New Roman" w:cs="Times New Roman"/>
                <w:w w:val="99"/>
                <w:sz w:val="24"/>
                <w:szCs w:val="24"/>
              </w:rPr>
            </w:pPr>
            <w:r w:rsidRPr="009D54EC">
              <w:rPr>
                <w:rFonts w:ascii="Times New Roman" w:hAnsi="Times New Roman" w:cs="Times New Roman"/>
                <w:w w:val="99"/>
                <w:sz w:val="24"/>
                <w:szCs w:val="24"/>
              </w:rPr>
              <w:t>2</w:t>
            </w:r>
          </w:p>
        </w:tc>
        <w:tc>
          <w:tcPr>
            <w:tcW w:w="7796" w:type="dxa"/>
            <w:shd w:val="clear" w:color="auto" w:fill="auto"/>
            <w:vAlign w:val="bottom"/>
          </w:tcPr>
          <w:p w14:paraId="7D12E0C0" w14:textId="77777777" w:rsidR="008C4F8A" w:rsidRPr="009D54EC" w:rsidRDefault="008C4F8A" w:rsidP="00D9320D">
            <w:pPr>
              <w:pStyle w:val="NoSpacing"/>
              <w:ind w:left="145"/>
              <w:jc w:val="both"/>
              <w:rPr>
                <w:rFonts w:ascii="Times New Roman" w:hAnsi="Times New Roman" w:cs="Times New Roman"/>
                <w:sz w:val="24"/>
                <w:szCs w:val="24"/>
              </w:rPr>
            </w:pPr>
            <w:r w:rsidRPr="009D54EC">
              <w:rPr>
                <w:rFonts w:ascii="Times New Roman" w:hAnsi="Times New Roman" w:cs="Times New Roman"/>
                <w:sz w:val="24"/>
                <w:szCs w:val="24"/>
              </w:rPr>
              <w:t>Plastering</w:t>
            </w:r>
          </w:p>
        </w:tc>
      </w:tr>
      <w:tr w:rsidR="008C4F8A" w:rsidRPr="009D54EC" w14:paraId="01773A4C" w14:textId="77777777" w:rsidTr="00D9320D">
        <w:trPr>
          <w:trHeight w:val="278"/>
        </w:trPr>
        <w:tc>
          <w:tcPr>
            <w:tcW w:w="1430" w:type="dxa"/>
            <w:shd w:val="clear" w:color="auto" w:fill="auto"/>
            <w:vAlign w:val="bottom"/>
          </w:tcPr>
          <w:p w14:paraId="7168E0F7" w14:textId="77777777" w:rsidR="008C4F8A" w:rsidRPr="009D54EC" w:rsidRDefault="008C4F8A" w:rsidP="00D9320D">
            <w:pPr>
              <w:pStyle w:val="NoSpacing"/>
              <w:jc w:val="center"/>
              <w:rPr>
                <w:rFonts w:ascii="Times New Roman" w:hAnsi="Times New Roman" w:cs="Times New Roman"/>
                <w:w w:val="99"/>
                <w:sz w:val="24"/>
                <w:szCs w:val="24"/>
              </w:rPr>
            </w:pPr>
            <w:r w:rsidRPr="009D54EC">
              <w:rPr>
                <w:rFonts w:ascii="Times New Roman" w:hAnsi="Times New Roman" w:cs="Times New Roman"/>
                <w:w w:val="99"/>
                <w:sz w:val="24"/>
                <w:szCs w:val="24"/>
              </w:rPr>
              <w:t>5</w:t>
            </w:r>
          </w:p>
        </w:tc>
        <w:tc>
          <w:tcPr>
            <w:tcW w:w="7796" w:type="dxa"/>
            <w:shd w:val="clear" w:color="auto" w:fill="auto"/>
            <w:vAlign w:val="bottom"/>
          </w:tcPr>
          <w:p w14:paraId="5F8B638E" w14:textId="77777777" w:rsidR="008C4F8A" w:rsidRPr="009D54EC" w:rsidRDefault="008C4F8A" w:rsidP="00D9320D">
            <w:pPr>
              <w:pStyle w:val="NoSpacing"/>
              <w:ind w:left="145"/>
              <w:jc w:val="both"/>
              <w:rPr>
                <w:rFonts w:ascii="Times New Roman" w:hAnsi="Times New Roman" w:cs="Times New Roman"/>
                <w:sz w:val="24"/>
                <w:szCs w:val="24"/>
              </w:rPr>
            </w:pPr>
            <w:r w:rsidRPr="009D54EC">
              <w:rPr>
                <w:rFonts w:ascii="Times New Roman" w:hAnsi="Times New Roman" w:cs="Times New Roman"/>
                <w:sz w:val="24"/>
                <w:szCs w:val="24"/>
              </w:rPr>
              <w:t>Curing of civil work</w:t>
            </w:r>
          </w:p>
        </w:tc>
      </w:tr>
      <w:tr w:rsidR="008C4F8A" w:rsidRPr="009D54EC" w14:paraId="792A84D7" w14:textId="77777777" w:rsidTr="00D9320D">
        <w:trPr>
          <w:trHeight w:val="296"/>
        </w:trPr>
        <w:tc>
          <w:tcPr>
            <w:tcW w:w="1430" w:type="dxa"/>
            <w:shd w:val="clear" w:color="auto" w:fill="auto"/>
            <w:vAlign w:val="bottom"/>
          </w:tcPr>
          <w:p w14:paraId="560424D0" w14:textId="77777777" w:rsidR="008C4F8A" w:rsidRPr="009D54EC" w:rsidRDefault="008C4F8A" w:rsidP="00D9320D">
            <w:pPr>
              <w:pStyle w:val="NoSpacing"/>
              <w:jc w:val="center"/>
              <w:rPr>
                <w:rFonts w:ascii="Times New Roman" w:hAnsi="Times New Roman" w:cs="Times New Roman"/>
                <w:sz w:val="24"/>
                <w:szCs w:val="24"/>
              </w:rPr>
            </w:pPr>
          </w:p>
        </w:tc>
        <w:tc>
          <w:tcPr>
            <w:tcW w:w="7796" w:type="dxa"/>
            <w:shd w:val="clear" w:color="auto" w:fill="auto"/>
            <w:vAlign w:val="bottom"/>
          </w:tcPr>
          <w:p w14:paraId="78052A09" w14:textId="77777777" w:rsidR="008C4F8A" w:rsidRPr="009D54EC" w:rsidRDefault="008C4F8A" w:rsidP="00D9320D">
            <w:pPr>
              <w:pStyle w:val="NoSpacing"/>
              <w:ind w:left="145"/>
              <w:jc w:val="both"/>
              <w:rPr>
                <w:rFonts w:ascii="Times New Roman" w:hAnsi="Times New Roman" w:cs="Times New Roman"/>
                <w:sz w:val="24"/>
                <w:szCs w:val="24"/>
              </w:rPr>
            </w:pPr>
            <w:r w:rsidRPr="009D54EC">
              <w:rPr>
                <w:rFonts w:ascii="Times New Roman" w:hAnsi="Times New Roman" w:cs="Times New Roman"/>
                <w:sz w:val="24"/>
                <w:szCs w:val="24"/>
              </w:rPr>
              <w:t>Laying of gas distribution pipeline, fixing accessories etc.</w:t>
            </w:r>
          </w:p>
        </w:tc>
      </w:tr>
      <w:tr w:rsidR="008C4F8A" w:rsidRPr="009D54EC" w14:paraId="58767990" w14:textId="77777777" w:rsidTr="00D9320D">
        <w:trPr>
          <w:trHeight w:val="286"/>
        </w:trPr>
        <w:tc>
          <w:tcPr>
            <w:tcW w:w="1430" w:type="dxa"/>
            <w:shd w:val="clear" w:color="auto" w:fill="auto"/>
            <w:vAlign w:val="bottom"/>
          </w:tcPr>
          <w:p w14:paraId="6F3729C2" w14:textId="77777777" w:rsidR="008C4F8A" w:rsidRPr="009D54EC" w:rsidRDefault="008C4F8A" w:rsidP="00D9320D">
            <w:pPr>
              <w:pStyle w:val="NoSpacing"/>
              <w:jc w:val="center"/>
              <w:rPr>
                <w:rFonts w:ascii="Times New Roman" w:hAnsi="Times New Roman" w:cs="Times New Roman"/>
                <w:w w:val="99"/>
                <w:sz w:val="24"/>
                <w:szCs w:val="24"/>
              </w:rPr>
            </w:pPr>
            <w:r w:rsidRPr="009D54EC">
              <w:rPr>
                <w:rFonts w:ascii="Times New Roman" w:hAnsi="Times New Roman" w:cs="Times New Roman"/>
                <w:w w:val="99"/>
                <w:sz w:val="24"/>
                <w:szCs w:val="24"/>
              </w:rPr>
              <w:t>2</w:t>
            </w:r>
          </w:p>
        </w:tc>
        <w:tc>
          <w:tcPr>
            <w:tcW w:w="7796" w:type="dxa"/>
            <w:shd w:val="clear" w:color="auto" w:fill="auto"/>
            <w:vAlign w:val="bottom"/>
          </w:tcPr>
          <w:p w14:paraId="3249E8D8" w14:textId="77777777" w:rsidR="008C4F8A" w:rsidRPr="009D54EC" w:rsidRDefault="008C4F8A" w:rsidP="00D9320D">
            <w:pPr>
              <w:pStyle w:val="NoSpacing"/>
              <w:ind w:left="145"/>
              <w:jc w:val="both"/>
              <w:rPr>
                <w:rFonts w:ascii="Times New Roman" w:hAnsi="Times New Roman" w:cs="Times New Roman"/>
                <w:sz w:val="24"/>
                <w:szCs w:val="24"/>
              </w:rPr>
            </w:pPr>
            <w:r w:rsidRPr="009D54EC">
              <w:rPr>
                <w:rFonts w:ascii="Times New Roman" w:hAnsi="Times New Roman" w:cs="Times New Roman"/>
                <w:sz w:val="24"/>
                <w:szCs w:val="24"/>
              </w:rPr>
              <w:t>Slurry making filling of digester</w:t>
            </w:r>
          </w:p>
        </w:tc>
      </w:tr>
      <w:tr w:rsidR="008C4F8A" w:rsidRPr="009D54EC" w14:paraId="710442E4" w14:textId="77777777" w:rsidTr="00D9320D">
        <w:trPr>
          <w:trHeight w:val="282"/>
        </w:trPr>
        <w:tc>
          <w:tcPr>
            <w:tcW w:w="1430" w:type="dxa"/>
            <w:shd w:val="clear" w:color="auto" w:fill="auto"/>
            <w:vAlign w:val="bottom"/>
          </w:tcPr>
          <w:p w14:paraId="54227402" w14:textId="77777777" w:rsidR="008C4F8A" w:rsidRPr="009D54EC" w:rsidRDefault="008C4F8A" w:rsidP="00D9320D">
            <w:pPr>
              <w:pStyle w:val="NoSpacing"/>
              <w:jc w:val="center"/>
              <w:rPr>
                <w:rFonts w:ascii="Times New Roman" w:hAnsi="Times New Roman" w:cs="Times New Roman"/>
                <w:w w:val="99"/>
                <w:sz w:val="24"/>
                <w:szCs w:val="24"/>
              </w:rPr>
            </w:pPr>
            <w:r w:rsidRPr="009D54EC">
              <w:rPr>
                <w:rFonts w:ascii="Times New Roman" w:hAnsi="Times New Roman" w:cs="Times New Roman"/>
                <w:w w:val="99"/>
                <w:sz w:val="24"/>
                <w:szCs w:val="24"/>
              </w:rPr>
              <w:t>1</w:t>
            </w:r>
          </w:p>
        </w:tc>
        <w:tc>
          <w:tcPr>
            <w:tcW w:w="7796" w:type="dxa"/>
            <w:shd w:val="clear" w:color="auto" w:fill="auto"/>
            <w:vAlign w:val="bottom"/>
          </w:tcPr>
          <w:p w14:paraId="48C963BE" w14:textId="77777777" w:rsidR="008C4F8A" w:rsidRPr="009D54EC" w:rsidRDefault="008C4F8A" w:rsidP="00D9320D">
            <w:pPr>
              <w:pStyle w:val="NoSpacing"/>
              <w:ind w:left="145"/>
              <w:jc w:val="both"/>
              <w:rPr>
                <w:rFonts w:ascii="Times New Roman" w:hAnsi="Times New Roman" w:cs="Times New Roman"/>
                <w:sz w:val="24"/>
                <w:szCs w:val="24"/>
              </w:rPr>
            </w:pPr>
            <w:r w:rsidRPr="009D54EC">
              <w:rPr>
                <w:rFonts w:ascii="Times New Roman" w:hAnsi="Times New Roman" w:cs="Times New Roman"/>
                <w:sz w:val="24"/>
                <w:szCs w:val="24"/>
              </w:rPr>
              <w:t>Testing for gas leakages</w:t>
            </w:r>
          </w:p>
        </w:tc>
      </w:tr>
    </w:tbl>
    <w:p w14:paraId="4B8720FC" w14:textId="77777777" w:rsidR="008C4F8A" w:rsidRPr="005E7EE7" w:rsidRDefault="008C4F8A" w:rsidP="008C4F8A">
      <w:pPr>
        <w:pStyle w:val="NoSpacing"/>
        <w:jc w:val="both"/>
        <w:rPr>
          <w:rFonts w:ascii="Times New Roman" w:hAnsi="Times New Roman" w:cs="Times New Roman"/>
          <w:sz w:val="18"/>
          <w:szCs w:val="24"/>
        </w:rPr>
      </w:pPr>
    </w:p>
    <w:p w14:paraId="1A093CA4" w14:textId="77777777" w:rsidR="008C4F8A" w:rsidRPr="009D54EC" w:rsidRDefault="008C4F8A" w:rsidP="008C4F8A">
      <w:pPr>
        <w:pStyle w:val="NoSpacing"/>
        <w:widowControl w:val="0"/>
        <w:numPr>
          <w:ilvl w:val="0"/>
          <w:numId w:val="1"/>
        </w:numPr>
        <w:ind w:left="360"/>
        <w:jc w:val="both"/>
        <w:rPr>
          <w:rFonts w:ascii="Times New Roman" w:hAnsi="Times New Roman" w:cs="Times New Roman"/>
          <w:sz w:val="24"/>
          <w:szCs w:val="24"/>
        </w:rPr>
      </w:pPr>
      <w:r w:rsidRPr="009D54EC">
        <w:rPr>
          <w:rFonts w:ascii="Times New Roman" w:hAnsi="Times New Roman" w:cs="Times New Roman"/>
          <w:b/>
          <w:bCs/>
          <w:sz w:val="24"/>
          <w:szCs w:val="24"/>
        </w:rPr>
        <w:t xml:space="preserve">Financial Provisions: </w:t>
      </w:r>
      <w:r w:rsidRPr="009D54EC">
        <w:rPr>
          <w:rFonts w:ascii="Times New Roman" w:hAnsi="Times New Roman" w:cs="Times New Roman"/>
          <w:sz w:val="24"/>
          <w:szCs w:val="24"/>
        </w:rPr>
        <w:t xml:space="preserve">Estimated cost per course is as </w:t>
      </w:r>
      <w:proofErr w:type="gramStart"/>
      <w:r w:rsidRPr="009D54EC">
        <w:rPr>
          <w:rFonts w:ascii="Times New Roman" w:hAnsi="Times New Roman" w:cs="Times New Roman"/>
          <w:sz w:val="24"/>
          <w:szCs w:val="24"/>
        </w:rPr>
        <w:t>under:-</w:t>
      </w:r>
      <w:proofErr w:type="gramEnd"/>
    </w:p>
    <w:p w14:paraId="6F6811ED" w14:textId="77777777" w:rsidR="008C4F8A" w:rsidRPr="009D54EC" w:rsidRDefault="008C4F8A" w:rsidP="008C4F8A">
      <w:pPr>
        <w:pStyle w:val="NoSpacing"/>
        <w:ind w:left="360"/>
        <w:jc w:val="both"/>
        <w:rPr>
          <w:rFonts w:ascii="Times New Roman" w:hAnsi="Times New Roman" w:cs="Times New Roman"/>
          <w:sz w:val="24"/>
          <w:szCs w:val="24"/>
        </w:rPr>
      </w:pP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0"/>
        <w:gridCol w:w="6650"/>
        <w:gridCol w:w="1843"/>
      </w:tblGrid>
      <w:tr w:rsidR="008C4F8A" w:rsidRPr="009D54EC" w14:paraId="37904A7C" w14:textId="77777777" w:rsidTr="00D9320D">
        <w:trPr>
          <w:trHeight w:val="284"/>
        </w:trPr>
        <w:tc>
          <w:tcPr>
            <w:tcW w:w="750" w:type="dxa"/>
            <w:shd w:val="clear" w:color="auto" w:fill="auto"/>
          </w:tcPr>
          <w:p w14:paraId="0684B3B4" w14:textId="77777777" w:rsidR="008C4F8A" w:rsidRPr="009D54EC" w:rsidRDefault="008C4F8A" w:rsidP="00D9320D">
            <w:pPr>
              <w:pStyle w:val="NoSpacing"/>
              <w:jc w:val="both"/>
              <w:rPr>
                <w:rFonts w:ascii="Times New Roman" w:hAnsi="Times New Roman" w:cs="Times New Roman"/>
                <w:sz w:val="24"/>
                <w:szCs w:val="24"/>
              </w:rPr>
            </w:pPr>
            <w:r w:rsidRPr="009D54EC">
              <w:rPr>
                <w:rFonts w:ascii="Times New Roman" w:hAnsi="Times New Roman" w:cs="Times New Roman"/>
                <w:sz w:val="24"/>
                <w:szCs w:val="24"/>
              </w:rPr>
              <w:t>Sl. No.</w:t>
            </w:r>
          </w:p>
        </w:tc>
        <w:tc>
          <w:tcPr>
            <w:tcW w:w="6650" w:type="dxa"/>
            <w:shd w:val="clear" w:color="auto" w:fill="auto"/>
          </w:tcPr>
          <w:p w14:paraId="2BEEA495" w14:textId="77777777" w:rsidR="008C4F8A" w:rsidRPr="009D54EC" w:rsidRDefault="008C4F8A" w:rsidP="00D9320D">
            <w:pPr>
              <w:pStyle w:val="NoSpacing"/>
              <w:jc w:val="both"/>
              <w:rPr>
                <w:rFonts w:ascii="Times New Roman" w:hAnsi="Times New Roman" w:cs="Times New Roman"/>
                <w:sz w:val="24"/>
                <w:szCs w:val="24"/>
              </w:rPr>
            </w:pPr>
            <w:r w:rsidRPr="009D54EC">
              <w:rPr>
                <w:rFonts w:ascii="Times New Roman" w:hAnsi="Times New Roman" w:cs="Times New Roman"/>
                <w:sz w:val="24"/>
                <w:szCs w:val="24"/>
              </w:rPr>
              <w:t>Item of Expenditure</w:t>
            </w:r>
          </w:p>
        </w:tc>
        <w:tc>
          <w:tcPr>
            <w:tcW w:w="1843" w:type="dxa"/>
            <w:shd w:val="clear" w:color="auto" w:fill="auto"/>
          </w:tcPr>
          <w:p w14:paraId="7D2CB7B3" w14:textId="77777777" w:rsidR="008C4F8A" w:rsidRPr="009D54EC" w:rsidRDefault="008C4F8A" w:rsidP="00D9320D">
            <w:pPr>
              <w:pStyle w:val="NoSpacing"/>
              <w:ind w:left="142"/>
              <w:jc w:val="both"/>
              <w:rPr>
                <w:rFonts w:ascii="Times New Roman" w:hAnsi="Times New Roman" w:cs="Times New Roman"/>
                <w:w w:val="99"/>
                <w:sz w:val="24"/>
                <w:szCs w:val="24"/>
              </w:rPr>
            </w:pPr>
            <w:r w:rsidRPr="009D54EC">
              <w:rPr>
                <w:rFonts w:ascii="Times New Roman" w:hAnsi="Times New Roman" w:cs="Times New Roman"/>
                <w:w w:val="99"/>
                <w:sz w:val="24"/>
                <w:szCs w:val="24"/>
              </w:rPr>
              <w:t>Estimated cost</w:t>
            </w:r>
          </w:p>
        </w:tc>
      </w:tr>
      <w:tr w:rsidR="008C4F8A" w:rsidRPr="009D54EC" w14:paraId="2DC0C115" w14:textId="77777777" w:rsidTr="00D9320D">
        <w:trPr>
          <w:trHeight w:val="835"/>
        </w:trPr>
        <w:tc>
          <w:tcPr>
            <w:tcW w:w="750" w:type="dxa"/>
            <w:shd w:val="clear" w:color="auto" w:fill="auto"/>
          </w:tcPr>
          <w:p w14:paraId="358645A6" w14:textId="77777777" w:rsidR="008C4F8A" w:rsidRPr="009D54EC" w:rsidRDefault="008C4F8A" w:rsidP="00D9320D">
            <w:pPr>
              <w:pStyle w:val="NoSpacing"/>
              <w:jc w:val="both"/>
              <w:rPr>
                <w:rFonts w:ascii="Times New Roman" w:hAnsi="Times New Roman" w:cs="Times New Roman"/>
                <w:w w:val="99"/>
                <w:sz w:val="24"/>
                <w:szCs w:val="24"/>
              </w:rPr>
            </w:pPr>
            <w:r w:rsidRPr="009D54EC">
              <w:rPr>
                <w:rFonts w:ascii="Times New Roman" w:hAnsi="Times New Roman" w:cs="Times New Roman"/>
                <w:w w:val="99"/>
                <w:sz w:val="24"/>
                <w:szCs w:val="24"/>
              </w:rPr>
              <w:t>1.</w:t>
            </w:r>
          </w:p>
        </w:tc>
        <w:tc>
          <w:tcPr>
            <w:tcW w:w="6650" w:type="dxa"/>
            <w:shd w:val="clear" w:color="auto" w:fill="auto"/>
            <w:vAlign w:val="bottom"/>
          </w:tcPr>
          <w:p w14:paraId="7B2AB988" w14:textId="77777777" w:rsidR="008C4F8A" w:rsidRPr="009D54EC" w:rsidRDefault="008C4F8A" w:rsidP="00D9320D">
            <w:pPr>
              <w:pStyle w:val="NoSpacing"/>
              <w:ind w:left="129"/>
              <w:jc w:val="both"/>
              <w:rPr>
                <w:rFonts w:ascii="Times New Roman" w:hAnsi="Times New Roman" w:cs="Times New Roman"/>
                <w:sz w:val="24"/>
                <w:szCs w:val="24"/>
              </w:rPr>
            </w:pPr>
            <w:r w:rsidRPr="009D54EC">
              <w:rPr>
                <w:rFonts w:ascii="Times New Roman" w:hAnsi="Times New Roman" w:cs="Times New Roman"/>
                <w:sz w:val="24"/>
                <w:szCs w:val="24"/>
              </w:rPr>
              <w:t>Stipend up to a maximum of Rs. 450/- trainees/day or 10</w:t>
            </w:r>
          </w:p>
          <w:p w14:paraId="311C9A82" w14:textId="77777777" w:rsidR="008C4F8A" w:rsidRPr="009D54EC" w:rsidRDefault="008C4F8A" w:rsidP="00D9320D">
            <w:pPr>
              <w:pStyle w:val="NoSpacing"/>
              <w:ind w:left="129"/>
              <w:jc w:val="both"/>
              <w:rPr>
                <w:rFonts w:ascii="Times New Roman" w:hAnsi="Times New Roman" w:cs="Times New Roman"/>
                <w:sz w:val="24"/>
                <w:szCs w:val="24"/>
              </w:rPr>
            </w:pPr>
            <w:proofErr w:type="gramStart"/>
            <w:r w:rsidRPr="009D54EC">
              <w:rPr>
                <w:rFonts w:ascii="Times New Roman" w:hAnsi="Times New Roman" w:cs="Times New Roman"/>
                <w:sz w:val="24"/>
                <w:szCs w:val="24"/>
              </w:rPr>
              <w:t>trainees  for</w:t>
            </w:r>
            <w:proofErr w:type="gramEnd"/>
            <w:r w:rsidRPr="009D54EC">
              <w:rPr>
                <w:rFonts w:ascii="Times New Roman" w:hAnsi="Times New Roman" w:cs="Times New Roman"/>
                <w:sz w:val="24"/>
                <w:szCs w:val="24"/>
              </w:rPr>
              <w:t xml:space="preserve">  a  maximum  period  of  10  days  (pro-rata</w:t>
            </w:r>
          </w:p>
          <w:p w14:paraId="316029B2" w14:textId="77777777" w:rsidR="008C4F8A" w:rsidRPr="009D54EC" w:rsidRDefault="008C4F8A" w:rsidP="00D9320D">
            <w:pPr>
              <w:pStyle w:val="NoSpacing"/>
              <w:ind w:left="129"/>
              <w:jc w:val="both"/>
              <w:rPr>
                <w:rFonts w:ascii="Times New Roman" w:hAnsi="Times New Roman" w:cs="Times New Roman"/>
                <w:sz w:val="24"/>
                <w:szCs w:val="24"/>
              </w:rPr>
            </w:pPr>
            <w:r w:rsidRPr="009D54EC">
              <w:rPr>
                <w:rFonts w:ascii="Times New Roman" w:hAnsi="Times New Roman" w:cs="Times New Roman"/>
                <w:sz w:val="24"/>
                <w:szCs w:val="24"/>
              </w:rPr>
              <w:t>basis) to meet boarding and lodging expenditure</w:t>
            </w:r>
          </w:p>
        </w:tc>
        <w:tc>
          <w:tcPr>
            <w:tcW w:w="1843" w:type="dxa"/>
            <w:shd w:val="clear" w:color="auto" w:fill="auto"/>
          </w:tcPr>
          <w:p w14:paraId="512C5B8B" w14:textId="77777777" w:rsidR="008C4F8A" w:rsidRPr="009D54EC" w:rsidRDefault="008C4F8A" w:rsidP="00D9320D">
            <w:pPr>
              <w:pStyle w:val="NoSpacing"/>
              <w:jc w:val="center"/>
              <w:rPr>
                <w:rFonts w:ascii="Times New Roman" w:hAnsi="Times New Roman" w:cs="Times New Roman"/>
                <w:w w:val="99"/>
                <w:sz w:val="24"/>
                <w:szCs w:val="24"/>
              </w:rPr>
            </w:pPr>
            <w:r w:rsidRPr="009D54EC">
              <w:rPr>
                <w:rFonts w:ascii="Times New Roman" w:hAnsi="Times New Roman" w:cs="Times New Roman"/>
                <w:w w:val="99"/>
                <w:sz w:val="24"/>
                <w:szCs w:val="24"/>
              </w:rPr>
              <w:t>45,000</w:t>
            </w:r>
          </w:p>
        </w:tc>
      </w:tr>
      <w:tr w:rsidR="008C4F8A" w:rsidRPr="009D54EC" w14:paraId="6E4376F1" w14:textId="77777777" w:rsidTr="00D9320D">
        <w:trPr>
          <w:trHeight w:val="572"/>
        </w:trPr>
        <w:tc>
          <w:tcPr>
            <w:tcW w:w="750" w:type="dxa"/>
            <w:shd w:val="clear" w:color="auto" w:fill="auto"/>
          </w:tcPr>
          <w:p w14:paraId="56BC1772" w14:textId="77777777" w:rsidR="008C4F8A" w:rsidRPr="009D54EC" w:rsidRDefault="008C4F8A" w:rsidP="00D9320D">
            <w:pPr>
              <w:pStyle w:val="NoSpacing"/>
              <w:jc w:val="both"/>
              <w:rPr>
                <w:rFonts w:ascii="Times New Roman" w:hAnsi="Times New Roman" w:cs="Times New Roman"/>
                <w:w w:val="99"/>
                <w:sz w:val="24"/>
                <w:szCs w:val="24"/>
              </w:rPr>
            </w:pPr>
            <w:r w:rsidRPr="009D54EC">
              <w:rPr>
                <w:rFonts w:ascii="Times New Roman" w:hAnsi="Times New Roman" w:cs="Times New Roman"/>
                <w:w w:val="99"/>
                <w:sz w:val="24"/>
                <w:szCs w:val="24"/>
              </w:rPr>
              <w:t>2.</w:t>
            </w:r>
          </w:p>
        </w:tc>
        <w:tc>
          <w:tcPr>
            <w:tcW w:w="6650" w:type="dxa"/>
            <w:shd w:val="clear" w:color="auto" w:fill="auto"/>
          </w:tcPr>
          <w:p w14:paraId="08DC61EF" w14:textId="77777777" w:rsidR="008C4F8A" w:rsidRPr="009D54EC" w:rsidRDefault="008C4F8A" w:rsidP="00D9320D">
            <w:pPr>
              <w:pStyle w:val="NoSpacing"/>
              <w:ind w:left="129"/>
              <w:jc w:val="both"/>
              <w:rPr>
                <w:rFonts w:ascii="Times New Roman" w:hAnsi="Times New Roman" w:cs="Times New Roman"/>
                <w:sz w:val="24"/>
                <w:szCs w:val="24"/>
              </w:rPr>
            </w:pPr>
            <w:r w:rsidRPr="009D54EC">
              <w:rPr>
                <w:rFonts w:ascii="Times New Roman" w:hAnsi="Times New Roman" w:cs="Times New Roman"/>
                <w:sz w:val="24"/>
                <w:szCs w:val="24"/>
              </w:rPr>
              <w:t xml:space="preserve">To and </w:t>
            </w:r>
            <w:proofErr w:type="spellStart"/>
            <w:r w:rsidRPr="009D54EC">
              <w:rPr>
                <w:rFonts w:ascii="Times New Roman" w:hAnsi="Times New Roman" w:cs="Times New Roman"/>
                <w:sz w:val="24"/>
                <w:szCs w:val="24"/>
              </w:rPr>
              <w:t>fro</w:t>
            </w:r>
            <w:proofErr w:type="spellEnd"/>
            <w:r w:rsidRPr="009D54EC">
              <w:rPr>
                <w:rFonts w:ascii="Times New Roman" w:hAnsi="Times New Roman" w:cs="Times New Roman"/>
                <w:sz w:val="24"/>
                <w:szCs w:val="24"/>
              </w:rPr>
              <w:t xml:space="preserve"> transport charges to 10 trainees as per actual</w:t>
            </w:r>
          </w:p>
          <w:p w14:paraId="09A5C86C" w14:textId="77777777" w:rsidR="008C4F8A" w:rsidRPr="009D54EC" w:rsidRDefault="008C4F8A" w:rsidP="00D9320D">
            <w:pPr>
              <w:pStyle w:val="NoSpacing"/>
              <w:ind w:left="129"/>
              <w:jc w:val="both"/>
              <w:rPr>
                <w:rFonts w:ascii="Times New Roman" w:hAnsi="Times New Roman" w:cs="Times New Roman"/>
                <w:sz w:val="24"/>
                <w:szCs w:val="24"/>
              </w:rPr>
            </w:pPr>
            <w:r w:rsidRPr="009D54EC">
              <w:rPr>
                <w:rFonts w:ascii="Times New Roman" w:hAnsi="Times New Roman" w:cs="Times New Roman"/>
                <w:sz w:val="24"/>
                <w:szCs w:val="24"/>
              </w:rPr>
              <w:t>but no exceeding of Rs. 300/- per trainee on pro-rata basis.</w:t>
            </w:r>
          </w:p>
        </w:tc>
        <w:tc>
          <w:tcPr>
            <w:tcW w:w="1843" w:type="dxa"/>
            <w:shd w:val="clear" w:color="auto" w:fill="auto"/>
          </w:tcPr>
          <w:p w14:paraId="38068C5C" w14:textId="77777777" w:rsidR="008C4F8A" w:rsidRPr="009D54EC" w:rsidRDefault="008C4F8A" w:rsidP="00D9320D">
            <w:pPr>
              <w:pStyle w:val="NoSpacing"/>
              <w:jc w:val="center"/>
              <w:rPr>
                <w:rFonts w:ascii="Times New Roman" w:hAnsi="Times New Roman" w:cs="Times New Roman"/>
                <w:w w:val="99"/>
                <w:sz w:val="24"/>
                <w:szCs w:val="24"/>
              </w:rPr>
            </w:pPr>
            <w:r w:rsidRPr="009D54EC">
              <w:rPr>
                <w:rFonts w:ascii="Times New Roman" w:hAnsi="Times New Roman" w:cs="Times New Roman"/>
                <w:w w:val="99"/>
                <w:sz w:val="24"/>
                <w:szCs w:val="24"/>
              </w:rPr>
              <w:t>3000</w:t>
            </w:r>
          </w:p>
        </w:tc>
      </w:tr>
      <w:tr w:rsidR="008C4F8A" w:rsidRPr="009D54EC" w14:paraId="24CD479F" w14:textId="77777777" w:rsidTr="00D9320D">
        <w:trPr>
          <w:trHeight w:val="549"/>
        </w:trPr>
        <w:tc>
          <w:tcPr>
            <w:tcW w:w="750" w:type="dxa"/>
            <w:vMerge w:val="restart"/>
            <w:tcBorders>
              <w:bottom w:val="single" w:sz="4" w:space="0" w:color="auto"/>
            </w:tcBorders>
            <w:shd w:val="clear" w:color="auto" w:fill="auto"/>
          </w:tcPr>
          <w:p w14:paraId="2D36ED5E" w14:textId="77777777" w:rsidR="008C4F8A" w:rsidRPr="009D54EC" w:rsidRDefault="008C4F8A" w:rsidP="00D9320D">
            <w:pPr>
              <w:pStyle w:val="NoSpacing"/>
              <w:jc w:val="both"/>
              <w:rPr>
                <w:rFonts w:ascii="Times New Roman" w:hAnsi="Times New Roman" w:cs="Times New Roman"/>
                <w:w w:val="99"/>
                <w:sz w:val="24"/>
                <w:szCs w:val="24"/>
              </w:rPr>
            </w:pPr>
            <w:r w:rsidRPr="009D54EC">
              <w:rPr>
                <w:rFonts w:ascii="Times New Roman" w:hAnsi="Times New Roman" w:cs="Times New Roman"/>
                <w:w w:val="99"/>
                <w:sz w:val="24"/>
                <w:szCs w:val="24"/>
              </w:rPr>
              <w:t>3.</w:t>
            </w:r>
          </w:p>
        </w:tc>
        <w:tc>
          <w:tcPr>
            <w:tcW w:w="6650" w:type="dxa"/>
            <w:tcBorders>
              <w:bottom w:val="single" w:sz="4" w:space="0" w:color="auto"/>
            </w:tcBorders>
            <w:shd w:val="clear" w:color="auto" w:fill="auto"/>
            <w:vAlign w:val="bottom"/>
          </w:tcPr>
          <w:p w14:paraId="2F3D05B1" w14:textId="77777777" w:rsidR="008C4F8A" w:rsidRPr="009D54EC" w:rsidRDefault="008C4F8A" w:rsidP="00D9320D">
            <w:pPr>
              <w:pStyle w:val="NoSpacing"/>
              <w:ind w:left="129"/>
              <w:jc w:val="both"/>
              <w:rPr>
                <w:rFonts w:ascii="Times New Roman" w:hAnsi="Times New Roman" w:cs="Times New Roman"/>
                <w:sz w:val="24"/>
                <w:szCs w:val="24"/>
              </w:rPr>
            </w:pPr>
            <w:r w:rsidRPr="009D54EC">
              <w:rPr>
                <w:rFonts w:ascii="Times New Roman" w:hAnsi="Times New Roman" w:cs="Times New Roman"/>
                <w:sz w:val="24"/>
                <w:szCs w:val="24"/>
              </w:rPr>
              <w:t>Contingency for transportation/POL, Stationery, books,</w:t>
            </w:r>
          </w:p>
          <w:p w14:paraId="53102946" w14:textId="77777777" w:rsidR="008C4F8A" w:rsidRPr="009D54EC" w:rsidRDefault="008C4F8A" w:rsidP="00D9320D">
            <w:pPr>
              <w:pStyle w:val="NoSpacing"/>
              <w:ind w:left="129"/>
              <w:jc w:val="both"/>
              <w:rPr>
                <w:rFonts w:ascii="Times New Roman" w:hAnsi="Times New Roman" w:cs="Times New Roman"/>
                <w:sz w:val="24"/>
                <w:szCs w:val="24"/>
              </w:rPr>
            </w:pPr>
            <w:r w:rsidRPr="009D54EC">
              <w:rPr>
                <w:rFonts w:ascii="Times New Roman" w:hAnsi="Times New Roman" w:cs="Times New Roman"/>
                <w:sz w:val="24"/>
                <w:szCs w:val="24"/>
              </w:rPr>
              <w:t>honorarium to guest speakers etc.</w:t>
            </w:r>
          </w:p>
        </w:tc>
        <w:tc>
          <w:tcPr>
            <w:tcW w:w="1843" w:type="dxa"/>
            <w:tcBorders>
              <w:bottom w:val="single" w:sz="4" w:space="0" w:color="auto"/>
            </w:tcBorders>
            <w:shd w:val="clear" w:color="auto" w:fill="auto"/>
          </w:tcPr>
          <w:p w14:paraId="2E0C3155" w14:textId="77777777" w:rsidR="008C4F8A" w:rsidRPr="009D54EC" w:rsidRDefault="008C4F8A" w:rsidP="00D9320D">
            <w:pPr>
              <w:pStyle w:val="NoSpacing"/>
              <w:jc w:val="center"/>
              <w:rPr>
                <w:rFonts w:ascii="Times New Roman" w:hAnsi="Times New Roman" w:cs="Times New Roman"/>
                <w:w w:val="99"/>
                <w:sz w:val="24"/>
                <w:szCs w:val="24"/>
              </w:rPr>
            </w:pPr>
            <w:r w:rsidRPr="009D54EC">
              <w:rPr>
                <w:rFonts w:ascii="Times New Roman" w:hAnsi="Times New Roman" w:cs="Times New Roman"/>
                <w:w w:val="99"/>
                <w:sz w:val="24"/>
                <w:szCs w:val="24"/>
              </w:rPr>
              <w:t>2000</w:t>
            </w:r>
          </w:p>
        </w:tc>
      </w:tr>
      <w:tr w:rsidR="008C4F8A" w:rsidRPr="009D54EC" w14:paraId="2C8C0449" w14:textId="77777777" w:rsidTr="00D9320D">
        <w:trPr>
          <w:trHeight w:val="266"/>
        </w:trPr>
        <w:tc>
          <w:tcPr>
            <w:tcW w:w="750" w:type="dxa"/>
            <w:vMerge/>
            <w:shd w:val="clear" w:color="auto" w:fill="auto"/>
          </w:tcPr>
          <w:p w14:paraId="72416C03" w14:textId="77777777" w:rsidR="008C4F8A" w:rsidRPr="009D54EC" w:rsidRDefault="008C4F8A" w:rsidP="00D9320D">
            <w:pPr>
              <w:pStyle w:val="NoSpacing"/>
              <w:jc w:val="both"/>
              <w:rPr>
                <w:rFonts w:ascii="Times New Roman" w:hAnsi="Times New Roman" w:cs="Times New Roman"/>
                <w:sz w:val="24"/>
                <w:szCs w:val="24"/>
              </w:rPr>
            </w:pPr>
          </w:p>
        </w:tc>
        <w:tc>
          <w:tcPr>
            <w:tcW w:w="6650" w:type="dxa"/>
            <w:shd w:val="clear" w:color="auto" w:fill="auto"/>
            <w:vAlign w:val="bottom"/>
          </w:tcPr>
          <w:p w14:paraId="52D99358" w14:textId="77777777" w:rsidR="008C4F8A" w:rsidRPr="009D54EC" w:rsidRDefault="008C4F8A" w:rsidP="00D9320D">
            <w:pPr>
              <w:pStyle w:val="NoSpacing"/>
              <w:jc w:val="both"/>
              <w:rPr>
                <w:rFonts w:ascii="Times New Roman" w:hAnsi="Times New Roman" w:cs="Times New Roman"/>
                <w:sz w:val="24"/>
                <w:szCs w:val="24"/>
              </w:rPr>
            </w:pPr>
            <w:r w:rsidRPr="009D54EC">
              <w:rPr>
                <w:rFonts w:ascii="Times New Roman" w:hAnsi="Times New Roman" w:cs="Times New Roman"/>
                <w:sz w:val="24"/>
                <w:szCs w:val="24"/>
              </w:rPr>
              <w:t>Total</w:t>
            </w:r>
          </w:p>
        </w:tc>
        <w:tc>
          <w:tcPr>
            <w:tcW w:w="1843" w:type="dxa"/>
            <w:shd w:val="clear" w:color="auto" w:fill="auto"/>
            <w:vAlign w:val="bottom"/>
          </w:tcPr>
          <w:p w14:paraId="7FF6724E" w14:textId="77777777" w:rsidR="008C4F8A" w:rsidRPr="009D54EC" w:rsidRDefault="008C4F8A" w:rsidP="00D9320D">
            <w:pPr>
              <w:pStyle w:val="NoSpacing"/>
              <w:jc w:val="center"/>
              <w:rPr>
                <w:rFonts w:ascii="Times New Roman" w:hAnsi="Times New Roman" w:cs="Times New Roman"/>
                <w:w w:val="99"/>
                <w:sz w:val="24"/>
                <w:szCs w:val="24"/>
              </w:rPr>
            </w:pPr>
            <w:r w:rsidRPr="009D54EC">
              <w:rPr>
                <w:rFonts w:ascii="Times New Roman" w:hAnsi="Times New Roman" w:cs="Times New Roman"/>
                <w:w w:val="99"/>
                <w:sz w:val="24"/>
                <w:szCs w:val="24"/>
              </w:rPr>
              <w:t>50,000/-</w:t>
            </w:r>
          </w:p>
        </w:tc>
      </w:tr>
    </w:tbl>
    <w:p w14:paraId="128D385E" w14:textId="77777777" w:rsidR="008C4F8A" w:rsidRPr="009D54EC" w:rsidRDefault="008C4F8A" w:rsidP="008C4F8A">
      <w:pPr>
        <w:pStyle w:val="NoSpacing"/>
        <w:ind w:left="720"/>
        <w:jc w:val="both"/>
        <w:rPr>
          <w:rFonts w:ascii="Times New Roman" w:hAnsi="Times New Roman" w:cs="Times New Roman"/>
          <w:sz w:val="24"/>
          <w:szCs w:val="24"/>
        </w:rPr>
      </w:pPr>
    </w:p>
    <w:p w14:paraId="4EB82B70" w14:textId="77777777" w:rsidR="008C4F8A" w:rsidRPr="009D54EC" w:rsidRDefault="008C4F8A" w:rsidP="008C4F8A">
      <w:pPr>
        <w:pStyle w:val="NoSpacing"/>
        <w:jc w:val="both"/>
        <w:rPr>
          <w:rFonts w:ascii="Times New Roman" w:hAnsi="Times New Roman" w:cs="Times New Roman"/>
          <w:sz w:val="24"/>
          <w:szCs w:val="24"/>
        </w:rPr>
      </w:pPr>
      <w:r w:rsidRPr="009D54EC">
        <w:rPr>
          <w:rFonts w:ascii="Times New Roman" w:hAnsi="Times New Roman" w:cs="Times New Roman"/>
          <w:sz w:val="24"/>
          <w:szCs w:val="24"/>
        </w:rPr>
        <w:t>PLANNING The State/Agency should fix location, tentative date for organizing course in the beginning of the year as per the target allocated to them.</w:t>
      </w:r>
    </w:p>
    <w:p w14:paraId="0A6757DC" w14:textId="77777777" w:rsidR="008C4F8A" w:rsidRPr="009D54EC" w:rsidRDefault="008C4F8A" w:rsidP="008C4F8A">
      <w:pPr>
        <w:pStyle w:val="NoSpacing"/>
        <w:jc w:val="both"/>
        <w:rPr>
          <w:rFonts w:ascii="Times New Roman" w:hAnsi="Times New Roman" w:cs="Times New Roman"/>
          <w:sz w:val="24"/>
          <w:szCs w:val="24"/>
        </w:rPr>
      </w:pPr>
    </w:p>
    <w:p w14:paraId="39A2432D" w14:textId="77777777" w:rsidR="008C4F8A" w:rsidRPr="009D54EC" w:rsidRDefault="008C4F8A" w:rsidP="008C4F8A">
      <w:pPr>
        <w:pStyle w:val="NoSpacing"/>
        <w:widowControl w:val="0"/>
        <w:numPr>
          <w:ilvl w:val="0"/>
          <w:numId w:val="8"/>
        </w:numPr>
        <w:jc w:val="both"/>
        <w:rPr>
          <w:rFonts w:ascii="Times New Roman" w:hAnsi="Times New Roman" w:cs="Times New Roman"/>
          <w:sz w:val="24"/>
          <w:szCs w:val="24"/>
        </w:rPr>
      </w:pPr>
      <w:r w:rsidRPr="009D54EC">
        <w:rPr>
          <w:rFonts w:ascii="Times New Roman" w:hAnsi="Times New Roman" w:cs="Times New Roman"/>
          <w:sz w:val="24"/>
          <w:szCs w:val="24"/>
        </w:rPr>
        <w:t>The faculty for training should include a master mason trained in one of the Regional Biogas Development &amp; Training Centre and who have constructed plants no less than ten.</w:t>
      </w:r>
    </w:p>
    <w:p w14:paraId="20F7EE4A" w14:textId="77777777" w:rsidR="008C4F8A" w:rsidRPr="009D54EC" w:rsidRDefault="008C4F8A" w:rsidP="008C4F8A">
      <w:pPr>
        <w:pStyle w:val="NoSpacing"/>
        <w:jc w:val="both"/>
        <w:rPr>
          <w:rFonts w:ascii="Times New Roman" w:hAnsi="Times New Roman" w:cs="Times New Roman"/>
          <w:sz w:val="24"/>
          <w:szCs w:val="24"/>
        </w:rPr>
      </w:pPr>
    </w:p>
    <w:p w14:paraId="627D57A9" w14:textId="77777777" w:rsidR="008C4F8A" w:rsidRPr="009D54EC" w:rsidRDefault="008C4F8A" w:rsidP="008C4F8A">
      <w:pPr>
        <w:pStyle w:val="NoSpacing"/>
        <w:widowControl w:val="0"/>
        <w:numPr>
          <w:ilvl w:val="0"/>
          <w:numId w:val="8"/>
        </w:numPr>
        <w:jc w:val="both"/>
        <w:rPr>
          <w:rFonts w:ascii="Times New Roman" w:hAnsi="Times New Roman" w:cs="Times New Roman"/>
          <w:sz w:val="24"/>
          <w:szCs w:val="24"/>
        </w:rPr>
      </w:pPr>
      <w:r w:rsidRPr="009D54EC">
        <w:rPr>
          <w:rFonts w:ascii="Times New Roman" w:hAnsi="Times New Roman" w:cs="Times New Roman"/>
          <w:sz w:val="24"/>
          <w:szCs w:val="24"/>
        </w:rPr>
        <w:t>The Nodal Officer at Block level should ensure the quality of training for the purpose of monitoring the district nodal officer should ensure participation in the course. The State level officials should also visit at least 10% of the course organized.</w:t>
      </w:r>
      <w:bookmarkStart w:id="0" w:name="page29"/>
      <w:bookmarkEnd w:id="0"/>
    </w:p>
    <w:p w14:paraId="7D98D2DF" w14:textId="77777777" w:rsidR="008C4F8A" w:rsidRPr="009D54EC" w:rsidRDefault="008C4F8A" w:rsidP="008C4F8A">
      <w:pPr>
        <w:pStyle w:val="NoSpacing"/>
        <w:widowControl w:val="0"/>
        <w:numPr>
          <w:ilvl w:val="0"/>
          <w:numId w:val="8"/>
        </w:numPr>
        <w:jc w:val="both"/>
        <w:rPr>
          <w:rFonts w:ascii="Times New Roman" w:hAnsi="Times New Roman" w:cs="Times New Roman"/>
          <w:sz w:val="24"/>
          <w:szCs w:val="24"/>
        </w:rPr>
      </w:pPr>
      <w:r w:rsidRPr="009D54EC">
        <w:rPr>
          <w:rFonts w:ascii="Times New Roman" w:hAnsi="Times New Roman" w:cs="Times New Roman"/>
          <w:sz w:val="24"/>
          <w:szCs w:val="24"/>
        </w:rPr>
        <w:t xml:space="preserve">Preference should be given for organizing course in such areas where </w:t>
      </w:r>
      <w:proofErr w:type="gramStart"/>
      <w:r w:rsidRPr="009D54EC">
        <w:rPr>
          <w:rFonts w:ascii="Times New Roman" w:hAnsi="Times New Roman" w:cs="Times New Roman"/>
          <w:sz w:val="24"/>
          <w:szCs w:val="24"/>
        </w:rPr>
        <w:t>less</w:t>
      </w:r>
      <w:proofErr w:type="gramEnd"/>
      <w:r w:rsidRPr="009D54EC">
        <w:rPr>
          <w:rFonts w:ascii="Times New Roman" w:hAnsi="Times New Roman" w:cs="Times New Roman"/>
          <w:sz w:val="24"/>
          <w:szCs w:val="24"/>
        </w:rPr>
        <w:t xml:space="preserve"> number of persons have been trained so far and also construction of biogas plants has yet to pick up.</w:t>
      </w:r>
    </w:p>
    <w:p w14:paraId="6ADEA51A" w14:textId="77777777" w:rsidR="008C4F8A" w:rsidRPr="009D54EC" w:rsidRDefault="008C4F8A" w:rsidP="008C4F8A">
      <w:pPr>
        <w:pStyle w:val="NoSpacing"/>
        <w:widowControl w:val="0"/>
        <w:numPr>
          <w:ilvl w:val="0"/>
          <w:numId w:val="8"/>
        </w:numPr>
        <w:jc w:val="both"/>
        <w:rPr>
          <w:rFonts w:ascii="Times New Roman" w:hAnsi="Times New Roman" w:cs="Times New Roman"/>
          <w:sz w:val="24"/>
          <w:szCs w:val="24"/>
        </w:rPr>
      </w:pPr>
      <w:r w:rsidRPr="009D54EC">
        <w:rPr>
          <w:rFonts w:ascii="Times New Roman" w:hAnsi="Times New Roman" w:cs="Times New Roman"/>
          <w:sz w:val="24"/>
          <w:szCs w:val="24"/>
        </w:rPr>
        <w:t xml:space="preserve">At the closing of the course a test </w:t>
      </w:r>
      <w:proofErr w:type="gramStart"/>
      <w:r w:rsidRPr="009D54EC">
        <w:rPr>
          <w:rFonts w:ascii="Times New Roman" w:hAnsi="Times New Roman" w:cs="Times New Roman"/>
          <w:sz w:val="24"/>
          <w:szCs w:val="24"/>
        </w:rPr>
        <w:t>has to</w:t>
      </w:r>
      <w:proofErr w:type="gramEnd"/>
      <w:r w:rsidRPr="009D54EC">
        <w:rPr>
          <w:rFonts w:ascii="Times New Roman" w:hAnsi="Times New Roman" w:cs="Times New Roman"/>
          <w:sz w:val="24"/>
          <w:szCs w:val="24"/>
        </w:rPr>
        <w:t xml:space="preserve"> be conducted for ensuring the skill of trainees Certificates may be issued to qualified trainees and a notification should be issued containing there in their names &amp; address.</w:t>
      </w:r>
    </w:p>
    <w:p w14:paraId="7A70CC74" w14:textId="77777777" w:rsidR="008C4F8A" w:rsidRPr="009D54EC" w:rsidRDefault="008C4F8A" w:rsidP="008C4F8A">
      <w:pPr>
        <w:pStyle w:val="NoSpacing"/>
        <w:widowControl w:val="0"/>
        <w:numPr>
          <w:ilvl w:val="0"/>
          <w:numId w:val="8"/>
        </w:numPr>
        <w:jc w:val="both"/>
        <w:rPr>
          <w:rFonts w:ascii="Times New Roman" w:hAnsi="Times New Roman" w:cs="Times New Roman"/>
          <w:b/>
          <w:bCs/>
          <w:sz w:val="24"/>
          <w:szCs w:val="24"/>
        </w:rPr>
      </w:pPr>
      <w:r w:rsidRPr="009D54EC">
        <w:rPr>
          <w:rFonts w:ascii="Times New Roman" w:hAnsi="Times New Roman" w:cs="Times New Roman"/>
          <w:b/>
          <w:bCs/>
          <w:sz w:val="24"/>
          <w:szCs w:val="24"/>
        </w:rPr>
        <w:t>A user training course should be also organized, the day following the closing of course</w:t>
      </w:r>
    </w:p>
    <w:p w14:paraId="546081A4" w14:textId="77777777" w:rsidR="008C4F8A" w:rsidRPr="009D54EC" w:rsidRDefault="008C4F8A" w:rsidP="008C4F8A">
      <w:pPr>
        <w:pStyle w:val="NoSpacing"/>
        <w:jc w:val="both"/>
        <w:rPr>
          <w:rFonts w:ascii="Times New Roman" w:hAnsi="Times New Roman" w:cs="Times New Roman"/>
          <w:sz w:val="24"/>
          <w:szCs w:val="24"/>
        </w:rPr>
      </w:pPr>
      <w:bookmarkStart w:id="1" w:name="page31"/>
      <w:bookmarkEnd w:id="1"/>
    </w:p>
    <w:p w14:paraId="155A4207" w14:textId="77777777" w:rsidR="008C4F8A" w:rsidRPr="009D54EC" w:rsidRDefault="008C4F8A" w:rsidP="008C4F8A">
      <w:pPr>
        <w:pStyle w:val="ListParagraph"/>
        <w:numPr>
          <w:ilvl w:val="0"/>
          <w:numId w:val="11"/>
        </w:numPr>
        <w:rPr>
          <w:rFonts w:ascii="Times New Roman" w:hAnsi="Times New Roman" w:cs="Times New Roman"/>
          <w:b/>
          <w:bCs/>
          <w:sz w:val="24"/>
          <w:szCs w:val="24"/>
          <w:u w:val="single"/>
        </w:rPr>
      </w:pPr>
      <w:r w:rsidRPr="009D54EC">
        <w:rPr>
          <w:rFonts w:ascii="Times New Roman" w:hAnsi="Times New Roman" w:cs="Times New Roman"/>
          <w:b/>
          <w:bCs/>
          <w:sz w:val="24"/>
          <w:szCs w:val="24"/>
          <w:u w:val="single"/>
        </w:rPr>
        <w:t>TURN-KEY WORKERS TRAINING (TKWT)</w:t>
      </w:r>
    </w:p>
    <w:p w14:paraId="42A3CB07" w14:textId="77777777" w:rsidR="008C4F8A" w:rsidRPr="009D54EC" w:rsidRDefault="008C4F8A" w:rsidP="008C4F8A">
      <w:pPr>
        <w:pStyle w:val="NoSpacing"/>
        <w:jc w:val="both"/>
        <w:rPr>
          <w:rFonts w:ascii="Times New Roman" w:hAnsi="Times New Roman" w:cs="Times New Roman"/>
          <w:sz w:val="24"/>
          <w:szCs w:val="24"/>
        </w:rPr>
      </w:pPr>
      <w:r w:rsidRPr="009D54EC">
        <w:rPr>
          <w:rFonts w:ascii="Times New Roman" w:hAnsi="Times New Roman" w:cs="Times New Roman"/>
          <w:b/>
          <w:bCs/>
          <w:sz w:val="24"/>
          <w:szCs w:val="24"/>
        </w:rPr>
        <w:t>Objective</w:t>
      </w:r>
      <w:r w:rsidRPr="009D54EC">
        <w:rPr>
          <w:rFonts w:ascii="Times New Roman" w:hAnsi="Times New Roman" w:cs="Times New Roman"/>
          <w:sz w:val="24"/>
          <w:szCs w:val="24"/>
        </w:rPr>
        <w:t>: To create a cadre of Biogas Turn-Key Workers / Biogas entrepreneurs in rural areas for setting up of biogas plants on Turn-Key basis and providing post-installation servicing of plants as a self-employed vocation.</w:t>
      </w:r>
    </w:p>
    <w:p w14:paraId="20B0A622" w14:textId="77777777" w:rsidR="008C4F8A" w:rsidRPr="009D54EC" w:rsidRDefault="008C4F8A" w:rsidP="008C4F8A">
      <w:pPr>
        <w:pStyle w:val="NoSpacing"/>
        <w:jc w:val="both"/>
        <w:rPr>
          <w:rFonts w:ascii="Times New Roman" w:hAnsi="Times New Roman" w:cs="Times New Roman"/>
          <w:sz w:val="24"/>
          <w:szCs w:val="24"/>
        </w:rPr>
      </w:pPr>
      <w:r w:rsidRPr="009D54EC">
        <w:rPr>
          <w:rFonts w:ascii="Times New Roman" w:hAnsi="Times New Roman" w:cs="Times New Roman"/>
          <w:b/>
          <w:bCs/>
          <w:sz w:val="24"/>
          <w:szCs w:val="24"/>
        </w:rPr>
        <w:t>Participants</w:t>
      </w:r>
      <w:r w:rsidRPr="009D54EC">
        <w:rPr>
          <w:rFonts w:ascii="Times New Roman" w:hAnsi="Times New Roman" w:cs="Times New Roman"/>
          <w:sz w:val="24"/>
          <w:szCs w:val="24"/>
        </w:rPr>
        <w:t>:  The programme is meant for unemployed rural youths having inclination to take up biogas as a self-vocation. He/she may be functionary in voluntary organization. A minimum educational qualification may be kept as 12th Standard pass</w:t>
      </w:r>
      <w:r w:rsidRPr="009D54EC">
        <w:rPr>
          <w:rFonts w:ascii="Times New Roman" w:hAnsi="Times New Roman" w:cs="Times New Roman"/>
          <w:b/>
          <w:bCs/>
          <w:sz w:val="24"/>
          <w:szCs w:val="24"/>
        </w:rPr>
        <w:t xml:space="preserve"> or 10</w:t>
      </w:r>
      <w:r w:rsidRPr="009D54EC">
        <w:rPr>
          <w:rFonts w:ascii="Times New Roman" w:hAnsi="Times New Roman" w:cs="Times New Roman"/>
          <w:b/>
          <w:bCs/>
          <w:sz w:val="24"/>
          <w:szCs w:val="24"/>
          <w:vertAlign w:val="superscript"/>
        </w:rPr>
        <w:t>th</w:t>
      </w:r>
      <w:r w:rsidRPr="009D54EC">
        <w:rPr>
          <w:rFonts w:ascii="Times New Roman" w:hAnsi="Times New Roman" w:cs="Times New Roman"/>
          <w:b/>
          <w:bCs/>
          <w:sz w:val="24"/>
          <w:szCs w:val="24"/>
        </w:rPr>
        <w:t xml:space="preserve"> pass with ITI certificate</w:t>
      </w:r>
      <w:r w:rsidRPr="009D54EC">
        <w:rPr>
          <w:rFonts w:ascii="Times New Roman" w:hAnsi="Times New Roman" w:cs="Times New Roman"/>
          <w:sz w:val="24"/>
          <w:szCs w:val="24"/>
        </w:rPr>
        <w:t xml:space="preserve">. If they have already some relevant experience </w:t>
      </w:r>
      <w:proofErr w:type="gramStart"/>
      <w:r w:rsidRPr="009D54EC">
        <w:rPr>
          <w:rFonts w:ascii="Times New Roman" w:hAnsi="Times New Roman" w:cs="Times New Roman"/>
          <w:sz w:val="24"/>
          <w:szCs w:val="24"/>
        </w:rPr>
        <w:t>certificate</w:t>
      </w:r>
      <w:proofErr w:type="gramEnd"/>
      <w:r w:rsidRPr="009D54EC">
        <w:rPr>
          <w:rFonts w:ascii="Times New Roman" w:hAnsi="Times New Roman" w:cs="Times New Roman"/>
          <w:sz w:val="24"/>
          <w:szCs w:val="24"/>
        </w:rPr>
        <w:t xml:space="preserve"> in biogas work, they should also be given chance.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0"/>
        <w:gridCol w:w="6789"/>
      </w:tblGrid>
      <w:tr w:rsidR="008C4F8A" w:rsidRPr="009D54EC" w14:paraId="0396288C" w14:textId="77777777" w:rsidTr="00D9320D">
        <w:trPr>
          <w:trHeight w:val="281"/>
        </w:trPr>
        <w:tc>
          <w:tcPr>
            <w:tcW w:w="2830" w:type="dxa"/>
            <w:shd w:val="clear" w:color="auto" w:fill="auto"/>
            <w:vAlign w:val="bottom"/>
          </w:tcPr>
          <w:p w14:paraId="33E230FB" w14:textId="77777777" w:rsidR="008C4F8A" w:rsidRPr="009D54EC" w:rsidRDefault="008C4F8A" w:rsidP="00D9320D">
            <w:pPr>
              <w:pStyle w:val="NoSpacing"/>
              <w:jc w:val="both"/>
              <w:rPr>
                <w:rFonts w:ascii="Times New Roman" w:hAnsi="Times New Roman" w:cs="Times New Roman"/>
                <w:b/>
                <w:bCs/>
                <w:sz w:val="24"/>
                <w:szCs w:val="24"/>
              </w:rPr>
            </w:pPr>
            <w:r w:rsidRPr="009D54EC">
              <w:rPr>
                <w:rFonts w:ascii="Times New Roman" w:hAnsi="Times New Roman" w:cs="Times New Roman"/>
                <w:b/>
                <w:bCs/>
                <w:sz w:val="24"/>
                <w:szCs w:val="24"/>
              </w:rPr>
              <w:t>Numbers of participants</w:t>
            </w:r>
          </w:p>
        </w:tc>
        <w:tc>
          <w:tcPr>
            <w:tcW w:w="6789" w:type="dxa"/>
            <w:shd w:val="clear" w:color="auto" w:fill="auto"/>
            <w:vAlign w:val="bottom"/>
          </w:tcPr>
          <w:p w14:paraId="077DE3BB" w14:textId="77777777" w:rsidR="008C4F8A" w:rsidRPr="009D54EC" w:rsidRDefault="008C4F8A" w:rsidP="00D9320D">
            <w:pPr>
              <w:pStyle w:val="NoSpacing"/>
              <w:jc w:val="both"/>
              <w:rPr>
                <w:rFonts w:ascii="Times New Roman" w:hAnsi="Times New Roman" w:cs="Times New Roman"/>
                <w:sz w:val="24"/>
                <w:szCs w:val="24"/>
              </w:rPr>
            </w:pPr>
            <w:r w:rsidRPr="009D54EC">
              <w:rPr>
                <w:rFonts w:ascii="Times New Roman" w:hAnsi="Times New Roman" w:cs="Times New Roman"/>
                <w:sz w:val="24"/>
                <w:szCs w:val="24"/>
              </w:rPr>
              <w:t xml:space="preserve"> 10 (Ten)</w:t>
            </w:r>
          </w:p>
        </w:tc>
      </w:tr>
      <w:tr w:rsidR="008C4F8A" w:rsidRPr="009D54EC" w14:paraId="362C505D" w14:textId="77777777" w:rsidTr="00D9320D">
        <w:trPr>
          <w:trHeight w:val="521"/>
        </w:trPr>
        <w:tc>
          <w:tcPr>
            <w:tcW w:w="2830" w:type="dxa"/>
            <w:shd w:val="clear" w:color="auto" w:fill="auto"/>
            <w:vAlign w:val="bottom"/>
          </w:tcPr>
          <w:p w14:paraId="329E2B66" w14:textId="77777777" w:rsidR="008C4F8A" w:rsidRPr="009D54EC" w:rsidRDefault="008C4F8A" w:rsidP="00D9320D">
            <w:pPr>
              <w:pStyle w:val="NoSpacing"/>
              <w:jc w:val="both"/>
              <w:rPr>
                <w:rFonts w:ascii="Times New Roman" w:hAnsi="Times New Roman" w:cs="Times New Roman"/>
                <w:b/>
                <w:bCs/>
                <w:sz w:val="24"/>
                <w:szCs w:val="24"/>
              </w:rPr>
            </w:pPr>
            <w:r w:rsidRPr="009D54EC">
              <w:rPr>
                <w:rFonts w:ascii="Times New Roman" w:hAnsi="Times New Roman" w:cs="Times New Roman"/>
                <w:b/>
                <w:bCs/>
                <w:sz w:val="24"/>
                <w:szCs w:val="24"/>
              </w:rPr>
              <w:t>Medium of instruction</w:t>
            </w:r>
          </w:p>
        </w:tc>
        <w:tc>
          <w:tcPr>
            <w:tcW w:w="6789" w:type="dxa"/>
            <w:shd w:val="clear" w:color="auto" w:fill="auto"/>
            <w:vAlign w:val="bottom"/>
          </w:tcPr>
          <w:p w14:paraId="78F3A5CB" w14:textId="77777777" w:rsidR="008C4F8A" w:rsidRPr="009D54EC" w:rsidRDefault="008C4F8A" w:rsidP="00D9320D">
            <w:pPr>
              <w:pStyle w:val="NoSpacing"/>
              <w:ind w:left="142" w:right="126"/>
              <w:jc w:val="both"/>
              <w:rPr>
                <w:rFonts w:ascii="Times New Roman" w:hAnsi="Times New Roman" w:cs="Times New Roman"/>
                <w:sz w:val="24"/>
                <w:szCs w:val="24"/>
              </w:rPr>
            </w:pPr>
            <w:r w:rsidRPr="009D54EC">
              <w:rPr>
                <w:rFonts w:ascii="Times New Roman" w:hAnsi="Times New Roman" w:cs="Times New Roman"/>
                <w:sz w:val="24"/>
                <w:szCs w:val="24"/>
              </w:rPr>
              <w:t xml:space="preserve">Hindi/   English/   Regional   language [depending upon the facility available at </w:t>
            </w:r>
            <w:proofErr w:type="gramStart"/>
            <w:r w:rsidRPr="009D54EC">
              <w:rPr>
                <w:rFonts w:ascii="Times New Roman" w:hAnsi="Times New Roman" w:cs="Times New Roman"/>
                <w:sz w:val="24"/>
                <w:szCs w:val="24"/>
              </w:rPr>
              <w:t>the  Biogas</w:t>
            </w:r>
            <w:proofErr w:type="gramEnd"/>
            <w:r w:rsidRPr="009D54EC">
              <w:rPr>
                <w:rFonts w:ascii="Times New Roman" w:hAnsi="Times New Roman" w:cs="Times New Roman"/>
                <w:sz w:val="24"/>
                <w:szCs w:val="24"/>
              </w:rPr>
              <w:t xml:space="preserve">  Development  and  Training</w:t>
            </w:r>
          </w:p>
        </w:tc>
      </w:tr>
      <w:tr w:rsidR="008C4F8A" w:rsidRPr="009D54EC" w14:paraId="5223AC2C" w14:textId="77777777" w:rsidTr="00D9320D">
        <w:trPr>
          <w:trHeight w:val="281"/>
        </w:trPr>
        <w:tc>
          <w:tcPr>
            <w:tcW w:w="2830" w:type="dxa"/>
            <w:shd w:val="clear" w:color="auto" w:fill="auto"/>
            <w:vAlign w:val="bottom"/>
          </w:tcPr>
          <w:p w14:paraId="5D13BDC0" w14:textId="77777777" w:rsidR="008C4F8A" w:rsidRPr="009D54EC" w:rsidRDefault="008C4F8A" w:rsidP="00D9320D">
            <w:pPr>
              <w:pStyle w:val="NoSpacing"/>
              <w:jc w:val="both"/>
              <w:rPr>
                <w:rFonts w:ascii="Times New Roman" w:hAnsi="Times New Roman" w:cs="Times New Roman"/>
                <w:b/>
                <w:bCs/>
                <w:sz w:val="24"/>
                <w:szCs w:val="24"/>
              </w:rPr>
            </w:pPr>
            <w:r w:rsidRPr="009D54EC">
              <w:rPr>
                <w:rFonts w:ascii="Times New Roman" w:hAnsi="Times New Roman" w:cs="Times New Roman"/>
                <w:b/>
                <w:bCs/>
                <w:sz w:val="24"/>
                <w:szCs w:val="24"/>
              </w:rPr>
              <w:t>Centre</w:t>
            </w:r>
          </w:p>
        </w:tc>
        <w:tc>
          <w:tcPr>
            <w:tcW w:w="6789" w:type="dxa"/>
            <w:shd w:val="clear" w:color="auto" w:fill="auto"/>
            <w:vAlign w:val="bottom"/>
          </w:tcPr>
          <w:p w14:paraId="596350E8" w14:textId="77777777" w:rsidR="008C4F8A" w:rsidRPr="009D54EC" w:rsidRDefault="008C4F8A" w:rsidP="00D9320D">
            <w:pPr>
              <w:pStyle w:val="NoSpacing"/>
              <w:ind w:left="142"/>
              <w:jc w:val="both"/>
              <w:rPr>
                <w:rFonts w:ascii="Times New Roman" w:hAnsi="Times New Roman" w:cs="Times New Roman"/>
                <w:sz w:val="24"/>
                <w:szCs w:val="24"/>
              </w:rPr>
            </w:pPr>
            <w:r w:rsidRPr="009D54EC">
              <w:rPr>
                <w:rFonts w:ascii="Times New Roman" w:hAnsi="Times New Roman" w:cs="Times New Roman"/>
                <w:sz w:val="24"/>
                <w:szCs w:val="24"/>
              </w:rPr>
              <w:t xml:space="preserve"> BDTC</w:t>
            </w:r>
          </w:p>
        </w:tc>
      </w:tr>
      <w:tr w:rsidR="008C4F8A" w:rsidRPr="009D54EC" w14:paraId="72B4B4EE" w14:textId="77777777" w:rsidTr="00D9320D">
        <w:trPr>
          <w:trHeight w:val="266"/>
        </w:trPr>
        <w:tc>
          <w:tcPr>
            <w:tcW w:w="2830" w:type="dxa"/>
            <w:shd w:val="clear" w:color="auto" w:fill="auto"/>
            <w:vAlign w:val="bottom"/>
          </w:tcPr>
          <w:p w14:paraId="3D90F04C" w14:textId="77777777" w:rsidR="008C4F8A" w:rsidRPr="009D54EC" w:rsidRDefault="008C4F8A" w:rsidP="00D9320D">
            <w:pPr>
              <w:pStyle w:val="NoSpacing"/>
              <w:jc w:val="both"/>
              <w:rPr>
                <w:rFonts w:ascii="Times New Roman" w:hAnsi="Times New Roman" w:cs="Times New Roman"/>
                <w:b/>
                <w:bCs/>
                <w:sz w:val="24"/>
                <w:szCs w:val="24"/>
              </w:rPr>
            </w:pPr>
            <w:r w:rsidRPr="009D54EC">
              <w:rPr>
                <w:rFonts w:ascii="Times New Roman" w:hAnsi="Times New Roman" w:cs="Times New Roman"/>
                <w:b/>
                <w:bCs/>
                <w:sz w:val="24"/>
                <w:szCs w:val="24"/>
              </w:rPr>
              <w:t>Duration of training</w:t>
            </w:r>
          </w:p>
        </w:tc>
        <w:tc>
          <w:tcPr>
            <w:tcW w:w="6789" w:type="dxa"/>
            <w:shd w:val="clear" w:color="auto" w:fill="auto"/>
            <w:vAlign w:val="bottom"/>
          </w:tcPr>
          <w:p w14:paraId="7C5F650E" w14:textId="77777777" w:rsidR="008C4F8A" w:rsidRPr="009D54EC" w:rsidRDefault="008C4F8A" w:rsidP="00D9320D">
            <w:pPr>
              <w:pStyle w:val="NoSpacing"/>
              <w:ind w:left="142"/>
              <w:jc w:val="both"/>
              <w:rPr>
                <w:rFonts w:ascii="Times New Roman" w:hAnsi="Times New Roman" w:cs="Times New Roman"/>
                <w:sz w:val="24"/>
                <w:szCs w:val="24"/>
              </w:rPr>
            </w:pPr>
            <w:r w:rsidRPr="009D54EC">
              <w:rPr>
                <w:rFonts w:ascii="Times New Roman" w:hAnsi="Times New Roman" w:cs="Times New Roman"/>
                <w:sz w:val="24"/>
                <w:szCs w:val="24"/>
              </w:rPr>
              <w:t>15 Days</w:t>
            </w:r>
          </w:p>
        </w:tc>
      </w:tr>
      <w:tr w:rsidR="008C4F8A" w:rsidRPr="009D54EC" w14:paraId="355768E9" w14:textId="77777777" w:rsidTr="00D9320D">
        <w:trPr>
          <w:trHeight w:val="267"/>
        </w:trPr>
        <w:tc>
          <w:tcPr>
            <w:tcW w:w="2830" w:type="dxa"/>
            <w:shd w:val="clear" w:color="auto" w:fill="auto"/>
            <w:vAlign w:val="bottom"/>
          </w:tcPr>
          <w:p w14:paraId="198E0F91" w14:textId="77777777" w:rsidR="008C4F8A" w:rsidRPr="009D54EC" w:rsidRDefault="008C4F8A" w:rsidP="00D9320D">
            <w:pPr>
              <w:pStyle w:val="NoSpacing"/>
              <w:jc w:val="both"/>
              <w:rPr>
                <w:rFonts w:ascii="Times New Roman" w:hAnsi="Times New Roman" w:cs="Times New Roman"/>
                <w:b/>
                <w:bCs/>
                <w:sz w:val="24"/>
                <w:szCs w:val="24"/>
              </w:rPr>
            </w:pPr>
            <w:r w:rsidRPr="009D54EC">
              <w:rPr>
                <w:rFonts w:ascii="Times New Roman" w:hAnsi="Times New Roman" w:cs="Times New Roman"/>
                <w:b/>
                <w:bCs/>
                <w:sz w:val="24"/>
                <w:szCs w:val="24"/>
              </w:rPr>
              <w:t>Venue</w:t>
            </w:r>
          </w:p>
        </w:tc>
        <w:tc>
          <w:tcPr>
            <w:tcW w:w="6789" w:type="dxa"/>
            <w:shd w:val="clear" w:color="auto" w:fill="auto"/>
            <w:vAlign w:val="bottom"/>
          </w:tcPr>
          <w:p w14:paraId="79F7DFF3" w14:textId="77777777" w:rsidR="008C4F8A" w:rsidRPr="009D54EC" w:rsidRDefault="008C4F8A" w:rsidP="00D9320D">
            <w:pPr>
              <w:pStyle w:val="NoSpacing"/>
              <w:ind w:left="142"/>
              <w:jc w:val="both"/>
              <w:rPr>
                <w:rFonts w:ascii="Times New Roman" w:hAnsi="Times New Roman" w:cs="Times New Roman"/>
                <w:sz w:val="24"/>
                <w:szCs w:val="24"/>
              </w:rPr>
            </w:pPr>
            <w:r w:rsidRPr="009D54EC">
              <w:rPr>
                <w:rFonts w:ascii="Times New Roman" w:hAnsi="Times New Roman" w:cs="Times New Roman"/>
                <w:sz w:val="24"/>
                <w:szCs w:val="24"/>
              </w:rPr>
              <w:t>Biogas Development &amp; Training Centre</w:t>
            </w:r>
          </w:p>
        </w:tc>
      </w:tr>
    </w:tbl>
    <w:p w14:paraId="75608164" w14:textId="77777777" w:rsidR="008C4F8A" w:rsidRPr="009D54EC" w:rsidRDefault="008C4F8A" w:rsidP="008C4F8A">
      <w:pPr>
        <w:pStyle w:val="NoSpacing"/>
        <w:jc w:val="both"/>
        <w:rPr>
          <w:rFonts w:ascii="Times New Roman" w:hAnsi="Times New Roman" w:cs="Times New Roman"/>
          <w:sz w:val="24"/>
          <w:szCs w:val="24"/>
        </w:rPr>
      </w:pPr>
    </w:p>
    <w:p w14:paraId="1250D5DD" w14:textId="77777777" w:rsidR="008C4F8A" w:rsidRPr="009D54EC" w:rsidRDefault="008C4F8A" w:rsidP="008C4F8A">
      <w:pPr>
        <w:pStyle w:val="NoSpacing"/>
        <w:jc w:val="both"/>
        <w:rPr>
          <w:rFonts w:ascii="Times New Roman" w:hAnsi="Times New Roman" w:cs="Times New Roman"/>
          <w:sz w:val="24"/>
          <w:szCs w:val="24"/>
        </w:rPr>
      </w:pPr>
      <w:r w:rsidRPr="009D54EC">
        <w:rPr>
          <w:rFonts w:ascii="Times New Roman" w:hAnsi="Times New Roman" w:cs="Times New Roman"/>
          <w:b/>
          <w:bCs/>
          <w:sz w:val="24"/>
          <w:szCs w:val="24"/>
        </w:rPr>
        <w:t>Syllabus</w:t>
      </w:r>
      <w:r w:rsidRPr="009D54EC">
        <w:rPr>
          <w:rFonts w:ascii="Times New Roman" w:hAnsi="Times New Roman" w:cs="Times New Roman"/>
          <w:sz w:val="24"/>
          <w:szCs w:val="24"/>
        </w:rPr>
        <w:t>:  The programme should cover the following: -</w:t>
      </w:r>
    </w:p>
    <w:p w14:paraId="42292E91" w14:textId="77777777" w:rsidR="008C4F8A" w:rsidRPr="009D54EC" w:rsidRDefault="008C4F8A" w:rsidP="008C4F8A">
      <w:pPr>
        <w:pStyle w:val="NoSpacing"/>
        <w:widowControl w:val="0"/>
        <w:numPr>
          <w:ilvl w:val="0"/>
          <w:numId w:val="9"/>
        </w:numPr>
        <w:jc w:val="both"/>
        <w:rPr>
          <w:rFonts w:ascii="Times New Roman" w:hAnsi="Times New Roman" w:cs="Times New Roman"/>
          <w:sz w:val="24"/>
          <w:szCs w:val="24"/>
        </w:rPr>
      </w:pPr>
      <w:r w:rsidRPr="009D54EC">
        <w:rPr>
          <w:rFonts w:ascii="Times New Roman" w:hAnsi="Times New Roman" w:cs="Times New Roman"/>
          <w:b/>
          <w:bCs/>
          <w:sz w:val="24"/>
          <w:szCs w:val="24"/>
        </w:rPr>
        <w:t xml:space="preserve">Technical Aspects:  </w:t>
      </w:r>
      <w:r w:rsidRPr="009D54EC">
        <w:rPr>
          <w:rFonts w:ascii="Times New Roman" w:hAnsi="Times New Roman" w:cs="Times New Roman"/>
          <w:sz w:val="24"/>
          <w:szCs w:val="24"/>
        </w:rPr>
        <w:t>Importance and benefits of biogas programme, Economic viability of biogas plants, an over-view of Indian Biogas Programme, present level of achievement and estimated potential for future exploitation; and Technological advances in biogas technology and barriers removal.</w:t>
      </w:r>
    </w:p>
    <w:p w14:paraId="40EC3BC1" w14:textId="77777777" w:rsidR="008C4F8A" w:rsidRPr="009D54EC" w:rsidRDefault="008C4F8A" w:rsidP="008C4F8A">
      <w:pPr>
        <w:pStyle w:val="NoSpacing"/>
        <w:ind w:right="237"/>
        <w:jc w:val="both"/>
        <w:rPr>
          <w:rFonts w:ascii="Times New Roman" w:hAnsi="Times New Roman" w:cs="Times New Roman"/>
          <w:sz w:val="24"/>
          <w:szCs w:val="24"/>
        </w:rPr>
      </w:pPr>
    </w:p>
    <w:p w14:paraId="41BD351A" w14:textId="77777777" w:rsidR="008C4F8A" w:rsidRPr="009D54EC" w:rsidRDefault="008C4F8A" w:rsidP="008C4F8A">
      <w:pPr>
        <w:pStyle w:val="NoSpacing"/>
        <w:ind w:right="237"/>
        <w:jc w:val="both"/>
        <w:rPr>
          <w:rFonts w:ascii="Times New Roman" w:hAnsi="Times New Roman" w:cs="Times New Roman"/>
          <w:b/>
          <w:bCs/>
          <w:sz w:val="24"/>
          <w:szCs w:val="24"/>
        </w:rPr>
      </w:pPr>
      <w:r w:rsidRPr="009D54EC">
        <w:rPr>
          <w:rFonts w:ascii="Times New Roman" w:hAnsi="Times New Roman" w:cs="Times New Roman"/>
          <w:b/>
          <w:bCs/>
          <w:sz w:val="24"/>
          <w:szCs w:val="24"/>
        </w:rPr>
        <w:t xml:space="preserve">     B</w:t>
      </w:r>
      <w:r w:rsidRPr="009D54EC">
        <w:rPr>
          <w:rFonts w:ascii="Times New Roman" w:hAnsi="Times New Roman" w:cs="Times New Roman"/>
          <w:b/>
          <w:bCs/>
          <w:sz w:val="24"/>
          <w:szCs w:val="24"/>
        </w:rPr>
        <w:tab/>
        <w:t>Management aspects:</w:t>
      </w:r>
    </w:p>
    <w:p w14:paraId="12AB060F" w14:textId="77777777" w:rsidR="008C4F8A" w:rsidRPr="009D54EC" w:rsidRDefault="008C4F8A" w:rsidP="008C4F8A">
      <w:pPr>
        <w:pStyle w:val="NoSpacing"/>
        <w:ind w:right="237"/>
        <w:jc w:val="both"/>
        <w:rPr>
          <w:rFonts w:ascii="Times New Roman" w:hAnsi="Times New Roman" w:cs="Times New Roman"/>
          <w:b/>
          <w:bCs/>
          <w:sz w:val="24"/>
          <w:szCs w:val="24"/>
        </w:rPr>
      </w:pPr>
    </w:p>
    <w:p w14:paraId="4614183C" w14:textId="77777777" w:rsidR="008C4F8A" w:rsidRPr="009D54EC" w:rsidRDefault="008C4F8A" w:rsidP="008C4F8A">
      <w:pPr>
        <w:pStyle w:val="NoSpacing"/>
        <w:widowControl w:val="0"/>
        <w:numPr>
          <w:ilvl w:val="0"/>
          <w:numId w:val="10"/>
        </w:numPr>
        <w:ind w:left="426" w:right="237" w:hanging="142"/>
        <w:jc w:val="both"/>
        <w:rPr>
          <w:rFonts w:ascii="Times New Roman" w:hAnsi="Times New Roman" w:cs="Times New Roman"/>
          <w:sz w:val="24"/>
          <w:szCs w:val="24"/>
        </w:rPr>
      </w:pPr>
      <w:r w:rsidRPr="009D54EC">
        <w:rPr>
          <w:rFonts w:ascii="Times New Roman" w:hAnsi="Times New Roman" w:cs="Times New Roman"/>
          <w:b/>
          <w:bCs/>
          <w:sz w:val="24"/>
          <w:szCs w:val="24"/>
        </w:rPr>
        <w:t>Marketing Management:</w:t>
      </w:r>
      <w:r w:rsidRPr="009D54EC">
        <w:rPr>
          <w:rFonts w:ascii="Times New Roman" w:hAnsi="Times New Roman" w:cs="Times New Roman"/>
          <w:sz w:val="24"/>
          <w:szCs w:val="24"/>
        </w:rPr>
        <w:t xml:space="preserve"> Technique of motivation, project formulation, filling up and process of applications for arrangements of subsidy.</w:t>
      </w:r>
    </w:p>
    <w:p w14:paraId="0BF284C6" w14:textId="77777777" w:rsidR="008C4F8A" w:rsidRPr="009D54EC" w:rsidRDefault="008C4F8A" w:rsidP="008C4F8A">
      <w:pPr>
        <w:pStyle w:val="NoSpacing"/>
        <w:widowControl w:val="0"/>
        <w:numPr>
          <w:ilvl w:val="0"/>
          <w:numId w:val="10"/>
        </w:numPr>
        <w:ind w:left="426" w:right="237" w:hanging="142"/>
        <w:jc w:val="both"/>
        <w:rPr>
          <w:rFonts w:ascii="Times New Roman" w:hAnsi="Times New Roman" w:cs="Times New Roman"/>
          <w:sz w:val="24"/>
          <w:szCs w:val="24"/>
        </w:rPr>
      </w:pPr>
      <w:r w:rsidRPr="009D54EC">
        <w:rPr>
          <w:rFonts w:ascii="Times New Roman" w:hAnsi="Times New Roman" w:cs="Times New Roman"/>
          <w:b/>
          <w:bCs/>
          <w:sz w:val="24"/>
          <w:szCs w:val="24"/>
        </w:rPr>
        <w:t>Personal Management:</w:t>
      </w:r>
      <w:r w:rsidRPr="009D54EC">
        <w:rPr>
          <w:rFonts w:ascii="Times New Roman" w:hAnsi="Times New Roman" w:cs="Times New Roman"/>
          <w:sz w:val="24"/>
          <w:szCs w:val="24"/>
        </w:rPr>
        <w:t xml:space="preserve"> Training of masons, placement of masons in different village to be covered, identification of plumber and his training liaison with beneficiary, masons and plumbers, supervision of the persons engaged in plants construction</w:t>
      </w:r>
    </w:p>
    <w:p w14:paraId="71DC64A3" w14:textId="77777777" w:rsidR="008C4F8A" w:rsidRPr="009D54EC" w:rsidRDefault="008C4F8A" w:rsidP="008C4F8A">
      <w:pPr>
        <w:pStyle w:val="NoSpacing"/>
        <w:widowControl w:val="0"/>
        <w:numPr>
          <w:ilvl w:val="0"/>
          <w:numId w:val="10"/>
        </w:numPr>
        <w:ind w:left="426" w:right="237" w:hanging="142"/>
        <w:jc w:val="both"/>
        <w:rPr>
          <w:rFonts w:ascii="Times New Roman" w:hAnsi="Times New Roman" w:cs="Times New Roman"/>
          <w:sz w:val="24"/>
          <w:szCs w:val="24"/>
        </w:rPr>
      </w:pPr>
      <w:r w:rsidRPr="009D54EC">
        <w:rPr>
          <w:rFonts w:ascii="Times New Roman" w:hAnsi="Times New Roman" w:cs="Times New Roman"/>
          <w:b/>
          <w:bCs/>
          <w:sz w:val="24"/>
          <w:szCs w:val="24"/>
        </w:rPr>
        <w:t>Material Management:</w:t>
      </w:r>
      <w:r w:rsidRPr="009D54EC">
        <w:rPr>
          <w:rFonts w:ascii="Times New Roman" w:hAnsi="Times New Roman" w:cs="Times New Roman"/>
          <w:sz w:val="24"/>
          <w:szCs w:val="24"/>
        </w:rPr>
        <w:t xml:space="preserve"> Types of the material required for biogas plant construction, testing of quality of material, procurement of the materials.</w:t>
      </w:r>
    </w:p>
    <w:p w14:paraId="2F0DB0B6" w14:textId="77777777" w:rsidR="008C4F8A" w:rsidRPr="009D54EC" w:rsidRDefault="008C4F8A" w:rsidP="008C4F8A">
      <w:pPr>
        <w:pStyle w:val="NoSpacing"/>
        <w:widowControl w:val="0"/>
        <w:numPr>
          <w:ilvl w:val="0"/>
          <w:numId w:val="10"/>
        </w:numPr>
        <w:ind w:left="426" w:right="237" w:hanging="142"/>
        <w:jc w:val="both"/>
        <w:rPr>
          <w:rFonts w:ascii="Times New Roman" w:hAnsi="Times New Roman" w:cs="Times New Roman"/>
          <w:sz w:val="24"/>
          <w:szCs w:val="24"/>
        </w:rPr>
      </w:pPr>
      <w:bookmarkStart w:id="2" w:name="page32"/>
      <w:bookmarkEnd w:id="2"/>
      <w:r w:rsidRPr="009D54EC">
        <w:rPr>
          <w:rFonts w:ascii="Times New Roman" w:hAnsi="Times New Roman" w:cs="Times New Roman"/>
          <w:b/>
          <w:bCs/>
          <w:sz w:val="24"/>
          <w:szCs w:val="24"/>
        </w:rPr>
        <w:t>Financial Management:</w:t>
      </w:r>
      <w:r w:rsidRPr="009D54EC">
        <w:rPr>
          <w:rFonts w:ascii="Times New Roman" w:hAnsi="Times New Roman" w:cs="Times New Roman"/>
          <w:sz w:val="24"/>
          <w:szCs w:val="24"/>
        </w:rPr>
        <w:t xml:space="preserve"> Estimation of Unit cost of biogas plants arrangement of bank loans and subsidy special motivation support from social organizations, principle of accounting.</w:t>
      </w:r>
    </w:p>
    <w:p w14:paraId="3B40F462" w14:textId="77777777" w:rsidR="008C4F8A" w:rsidRPr="009D54EC" w:rsidRDefault="008C4F8A" w:rsidP="008C4F8A">
      <w:pPr>
        <w:pStyle w:val="NoSpacing"/>
        <w:widowControl w:val="0"/>
        <w:numPr>
          <w:ilvl w:val="0"/>
          <w:numId w:val="10"/>
        </w:numPr>
        <w:ind w:left="426" w:right="237" w:hanging="142"/>
        <w:jc w:val="both"/>
        <w:rPr>
          <w:rFonts w:ascii="Times New Roman" w:hAnsi="Times New Roman" w:cs="Times New Roman"/>
          <w:sz w:val="24"/>
          <w:szCs w:val="24"/>
        </w:rPr>
      </w:pPr>
      <w:r w:rsidRPr="009D54EC">
        <w:rPr>
          <w:rFonts w:ascii="Times New Roman" w:hAnsi="Times New Roman" w:cs="Times New Roman"/>
          <w:b/>
          <w:bCs/>
          <w:sz w:val="24"/>
          <w:szCs w:val="24"/>
        </w:rPr>
        <w:t>Office Management:</w:t>
      </w:r>
      <w:r w:rsidRPr="009D54EC">
        <w:rPr>
          <w:rFonts w:ascii="Times New Roman" w:hAnsi="Times New Roman" w:cs="Times New Roman"/>
          <w:sz w:val="24"/>
          <w:szCs w:val="24"/>
        </w:rPr>
        <w:t xml:space="preserve"> Record keeping of individual beneficiaries and other records on financial and physical programmes, methods of maintaining the accounts, payment made to the beneficiary and masons etc.</w:t>
      </w:r>
    </w:p>
    <w:p w14:paraId="45EC2B45" w14:textId="77777777" w:rsidR="008C4F8A" w:rsidRPr="009D54EC" w:rsidRDefault="008C4F8A" w:rsidP="008C4F8A">
      <w:pPr>
        <w:pStyle w:val="NoSpacing"/>
        <w:widowControl w:val="0"/>
        <w:numPr>
          <w:ilvl w:val="0"/>
          <w:numId w:val="10"/>
        </w:numPr>
        <w:ind w:left="426" w:right="237" w:hanging="142"/>
        <w:jc w:val="both"/>
        <w:rPr>
          <w:rFonts w:ascii="Times New Roman" w:hAnsi="Times New Roman" w:cs="Times New Roman"/>
          <w:sz w:val="24"/>
          <w:szCs w:val="24"/>
        </w:rPr>
      </w:pPr>
      <w:r w:rsidRPr="009D54EC">
        <w:rPr>
          <w:rFonts w:ascii="Times New Roman" w:hAnsi="Times New Roman" w:cs="Times New Roman"/>
          <w:b/>
          <w:bCs/>
          <w:sz w:val="24"/>
          <w:szCs w:val="24"/>
        </w:rPr>
        <w:t xml:space="preserve">Break-down Management: </w:t>
      </w:r>
      <w:r w:rsidRPr="009D54EC">
        <w:rPr>
          <w:rFonts w:ascii="Times New Roman" w:hAnsi="Times New Roman" w:cs="Times New Roman"/>
          <w:sz w:val="24"/>
          <w:szCs w:val="24"/>
        </w:rPr>
        <w:t>Feed-back, monitoring and evaluation of plants repair and maintenance of sick plant.</w:t>
      </w:r>
    </w:p>
    <w:p w14:paraId="1044BD7A" w14:textId="77777777" w:rsidR="008C4F8A" w:rsidRPr="009D54EC" w:rsidRDefault="008C4F8A" w:rsidP="008C4F8A">
      <w:pPr>
        <w:pStyle w:val="NoSpacing"/>
        <w:ind w:right="237"/>
        <w:jc w:val="both"/>
        <w:rPr>
          <w:rFonts w:ascii="Times New Roman" w:hAnsi="Times New Roman" w:cs="Times New Roman"/>
          <w:sz w:val="24"/>
          <w:szCs w:val="24"/>
        </w:rPr>
      </w:pPr>
    </w:p>
    <w:p w14:paraId="3825A8C5" w14:textId="77777777" w:rsidR="008C4F8A" w:rsidRPr="009D54EC" w:rsidRDefault="008C4F8A" w:rsidP="008C4F8A">
      <w:pPr>
        <w:pStyle w:val="NoSpacing"/>
        <w:ind w:right="237"/>
        <w:jc w:val="both"/>
        <w:rPr>
          <w:rFonts w:ascii="Times New Roman" w:hAnsi="Times New Roman" w:cs="Times New Roman"/>
          <w:sz w:val="24"/>
          <w:szCs w:val="24"/>
        </w:rPr>
      </w:pPr>
      <w:r w:rsidRPr="009D54EC">
        <w:rPr>
          <w:rFonts w:ascii="Times New Roman" w:hAnsi="Times New Roman" w:cs="Times New Roman"/>
          <w:b/>
          <w:bCs/>
          <w:sz w:val="24"/>
          <w:szCs w:val="24"/>
        </w:rPr>
        <w:t xml:space="preserve">C. Project Reports:  </w:t>
      </w:r>
      <w:r w:rsidRPr="009D54EC">
        <w:rPr>
          <w:rFonts w:ascii="Times New Roman" w:hAnsi="Times New Roman" w:cs="Times New Roman"/>
          <w:sz w:val="24"/>
          <w:szCs w:val="24"/>
        </w:rPr>
        <w:t>A project for turn-key operation for their respective areas may be prepared by the trainees during the duration of the training.</w:t>
      </w:r>
    </w:p>
    <w:p w14:paraId="17C850EE" w14:textId="77777777" w:rsidR="008C4F8A" w:rsidRPr="009D54EC" w:rsidRDefault="008C4F8A" w:rsidP="008C4F8A">
      <w:pPr>
        <w:pStyle w:val="NoSpacing"/>
        <w:ind w:right="237"/>
        <w:jc w:val="both"/>
        <w:rPr>
          <w:rFonts w:ascii="Times New Roman" w:hAnsi="Times New Roman" w:cs="Times New Roman"/>
          <w:sz w:val="24"/>
          <w:szCs w:val="24"/>
        </w:rPr>
      </w:pPr>
    </w:p>
    <w:p w14:paraId="7AD5793F" w14:textId="77777777" w:rsidR="008C4F8A" w:rsidRPr="009D54EC" w:rsidRDefault="008C4F8A" w:rsidP="008C4F8A">
      <w:pPr>
        <w:pStyle w:val="NoSpacing"/>
        <w:ind w:right="237"/>
        <w:jc w:val="both"/>
        <w:rPr>
          <w:rFonts w:ascii="Times New Roman" w:hAnsi="Times New Roman" w:cs="Times New Roman"/>
          <w:sz w:val="24"/>
          <w:szCs w:val="24"/>
        </w:rPr>
      </w:pPr>
      <w:r w:rsidRPr="009D54EC">
        <w:rPr>
          <w:rFonts w:ascii="Times New Roman" w:hAnsi="Times New Roman" w:cs="Times New Roman"/>
          <w:b/>
          <w:bCs/>
          <w:sz w:val="24"/>
          <w:szCs w:val="24"/>
        </w:rPr>
        <w:t>D. Field Visit:</w:t>
      </w:r>
      <w:r w:rsidRPr="009D54EC">
        <w:rPr>
          <w:rFonts w:ascii="Times New Roman" w:hAnsi="Times New Roman" w:cs="Times New Roman"/>
          <w:sz w:val="24"/>
          <w:szCs w:val="24"/>
        </w:rPr>
        <w:t xml:space="preserve">  Field visits should be organized to banks, to villages having large number of Biogas plants and interactions with the Biogas plant beneficiaries.</w:t>
      </w:r>
    </w:p>
    <w:p w14:paraId="6A996E54" w14:textId="77777777" w:rsidR="008C4F8A" w:rsidRPr="009D54EC" w:rsidRDefault="008C4F8A" w:rsidP="008C4F8A">
      <w:pPr>
        <w:pStyle w:val="NoSpacing"/>
        <w:ind w:right="237"/>
        <w:jc w:val="both"/>
        <w:rPr>
          <w:rFonts w:ascii="Times New Roman" w:hAnsi="Times New Roman" w:cs="Times New Roman"/>
          <w:sz w:val="24"/>
          <w:szCs w:val="24"/>
        </w:rPr>
      </w:pPr>
    </w:p>
    <w:p w14:paraId="1B2A83E1" w14:textId="77777777" w:rsidR="008C4F8A" w:rsidRPr="009D54EC" w:rsidRDefault="008C4F8A" w:rsidP="008C4F8A">
      <w:pPr>
        <w:pStyle w:val="NoSpacing"/>
        <w:ind w:right="237"/>
        <w:jc w:val="both"/>
        <w:rPr>
          <w:rFonts w:ascii="Times New Roman" w:hAnsi="Times New Roman" w:cs="Times New Roman"/>
          <w:sz w:val="24"/>
          <w:szCs w:val="24"/>
        </w:rPr>
      </w:pPr>
      <w:r w:rsidRPr="009D54EC">
        <w:rPr>
          <w:rFonts w:ascii="Times New Roman" w:hAnsi="Times New Roman" w:cs="Times New Roman"/>
          <w:b/>
          <w:bCs/>
          <w:sz w:val="24"/>
          <w:szCs w:val="24"/>
        </w:rPr>
        <w:t xml:space="preserve">E.  Financial Provision Turn-key Workers Training Course:  </w:t>
      </w:r>
      <w:r w:rsidRPr="009D54EC">
        <w:rPr>
          <w:rFonts w:ascii="Times New Roman" w:hAnsi="Times New Roman" w:cs="Times New Roman"/>
          <w:sz w:val="24"/>
          <w:szCs w:val="24"/>
        </w:rPr>
        <w:t>Estimated cost per course is as under: -</w:t>
      </w:r>
    </w:p>
    <w:p w14:paraId="49120FC7" w14:textId="77777777" w:rsidR="008C4F8A" w:rsidRPr="009D54EC" w:rsidRDefault="008C4F8A" w:rsidP="008C4F8A">
      <w:pPr>
        <w:pStyle w:val="NoSpacing"/>
        <w:ind w:right="237"/>
        <w:jc w:val="both"/>
        <w:rPr>
          <w:rFonts w:ascii="Times New Roman" w:hAnsi="Times New Roman" w:cs="Times New Roman"/>
          <w:sz w:val="24"/>
          <w:szCs w:val="24"/>
        </w:rPr>
      </w:pPr>
    </w:p>
    <w:tbl>
      <w:tblPr>
        <w:tblW w:w="91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6"/>
        <w:gridCol w:w="5953"/>
        <w:gridCol w:w="2410"/>
      </w:tblGrid>
      <w:tr w:rsidR="008C4F8A" w:rsidRPr="009D54EC" w14:paraId="41048463" w14:textId="77777777" w:rsidTr="00D9320D">
        <w:trPr>
          <w:trHeight w:val="207"/>
        </w:trPr>
        <w:tc>
          <w:tcPr>
            <w:tcW w:w="836" w:type="dxa"/>
            <w:shd w:val="clear" w:color="auto" w:fill="auto"/>
            <w:vAlign w:val="bottom"/>
          </w:tcPr>
          <w:p w14:paraId="54F4123E" w14:textId="77777777" w:rsidR="008C4F8A" w:rsidRPr="009D54EC" w:rsidRDefault="008C4F8A" w:rsidP="00D9320D">
            <w:pPr>
              <w:pStyle w:val="NoSpacing"/>
              <w:ind w:right="237"/>
              <w:jc w:val="both"/>
              <w:rPr>
                <w:rFonts w:ascii="Times New Roman" w:hAnsi="Times New Roman" w:cs="Times New Roman"/>
                <w:sz w:val="24"/>
                <w:szCs w:val="24"/>
              </w:rPr>
            </w:pPr>
            <w:r w:rsidRPr="009D54EC">
              <w:rPr>
                <w:rFonts w:ascii="Times New Roman" w:hAnsi="Times New Roman" w:cs="Times New Roman"/>
                <w:sz w:val="24"/>
                <w:szCs w:val="24"/>
              </w:rPr>
              <w:t>SN</w:t>
            </w:r>
          </w:p>
        </w:tc>
        <w:tc>
          <w:tcPr>
            <w:tcW w:w="5953" w:type="dxa"/>
            <w:shd w:val="clear" w:color="auto" w:fill="auto"/>
            <w:vAlign w:val="bottom"/>
          </w:tcPr>
          <w:p w14:paraId="326CC345" w14:textId="77777777" w:rsidR="008C4F8A" w:rsidRPr="009D54EC" w:rsidRDefault="008C4F8A" w:rsidP="00D9320D">
            <w:pPr>
              <w:pStyle w:val="NoSpacing"/>
              <w:ind w:left="119" w:right="237"/>
              <w:jc w:val="both"/>
              <w:rPr>
                <w:rFonts w:ascii="Times New Roman" w:hAnsi="Times New Roman" w:cs="Times New Roman"/>
                <w:sz w:val="24"/>
                <w:szCs w:val="24"/>
              </w:rPr>
            </w:pPr>
            <w:r w:rsidRPr="009D54EC">
              <w:rPr>
                <w:rFonts w:ascii="Times New Roman" w:hAnsi="Times New Roman" w:cs="Times New Roman"/>
                <w:sz w:val="24"/>
                <w:szCs w:val="24"/>
              </w:rPr>
              <w:t>Item of Expenditure</w:t>
            </w:r>
          </w:p>
        </w:tc>
        <w:tc>
          <w:tcPr>
            <w:tcW w:w="2410" w:type="dxa"/>
            <w:shd w:val="clear" w:color="auto" w:fill="auto"/>
            <w:vAlign w:val="bottom"/>
          </w:tcPr>
          <w:p w14:paraId="118BF361" w14:textId="77777777" w:rsidR="008C4F8A" w:rsidRPr="009D54EC" w:rsidRDefault="008C4F8A" w:rsidP="00D9320D">
            <w:pPr>
              <w:pStyle w:val="NoSpacing"/>
              <w:ind w:left="142" w:right="237"/>
              <w:jc w:val="both"/>
              <w:rPr>
                <w:rFonts w:ascii="Times New Roman" w:hAnsi="Times New Roman" w:cs="Times New Roman"/>
                <w:sz w:val="24"/>
                <w:szCs w:val="24"/>
              </w:rPr>
            </w:pPr>
            <w:r w:rsidRPr="009D54EC">
              <w:rPr>
                <w:rFonts w:ascii="Times New Roman" w:hAnsi="Times New Roman" w:cs="Times New Roman"/>
                <w:sz w:val="24"/>
                <w:szCs w:val="24"/>
              </w:rPr>
              <w:t>cost (in Rs.)</w:t>
            </w:r>
          </w:p>
        </w:tc>
      </w:tr>
      <w:tr w:rsidR="008C4F8A" w:rsidRPr="009D54EC" w14:paraId="3C0A0A7F" w14:textId="77777777" w:rsidTr="00D9320D">
        <w:trPr>
          <w:trHeight w:val="258"/>
        </w:trPr>
        <w:tc>
          <w:tcPr>
            <w:tcW w:w="836" w:type="dxa"/>
            <w:shd w:val="clear" w:color="auto" w:fill="auto"/>
            <w:vAlign w:val="bottom"/>
          </w:tcPr>
          <w:p w14:paraId="6557B3FD" w14:textId="77777777" w:rsidR="008C4F8A" w:rsidRPr="009D54EC" w:rsidRDefault="008C4F8A" w:rsidP="00D9320D">
            <w:pPr>
              <w:pStyle w:val="NoSpacing"/>
              <w:ind w:right="237"/>
              <w:jc w:val="both"/>
              <w:rPr>
                <w:rFonts w:ascii="Times New Roman" w:hAnsi="Times New Roman" w:cs="Times New Roman"/>
                <w:sz w:val="24"/>
                <w:szCs w:val="24"/>
              </w:rPr>
            </w:pPr>
            <w:r w:rsidRPr="009D54EC">
              <w:rPr>
                <w:rFonts w:ascii="Times New Roman" w:hAnsi="Times New Roman" w:cs="Times New Roman"/>
                <w:sz w:val="24"/>
                <w:szCs w:val="24"/>
              </w:rPr>
              <w:t>1.</w:t>
            </w:r>
          </w:p>
        </w:tc>
        <w:tc>
          <w:tcPr>
            <w:tcW w:w="5953" w:type="dxa"/>
            <w:shd w:val="clear" w:color="auto" w:fill="auto"/>
            <w:vAlign w:val="bottom"/>
          </w:tcPr>
          <w:p w14:paraId="70A0CB92" w14:textId="77777777" w:rsidR="008C4F8A" w:rsidRPr="009D54EC" w:rsidRDefault="008C4F8A" w:rsidP="00D9320D">
            <w:pPr>
              <w:pStyle w:val="NoSpacing"/>
              <w:ind w:left="119" w:right="237"/>
              <w:jc w:val="both"/>
              <w:rPr>
                <w:rFonts w:ascii="Times New Roman" w:hAnsi="Times New Roman" w:cs="Times New Roman"/>
                <w:sz w:val="24"/>
                <w:szCs w:val="24"/>
              </w:rPr>
            </w:pPr>
            <w:proofErr w:type="gramStart"/>
            <w:r w:rsidRPr="009D54EC">
              <w:rPr>
                <w:rFonts w:ascii="Times New Roman" w:hAnsi="Times New Roman" w:cs="Times New Roman"/>
                <w:sz w:val="24"/>
                <w:szCs w:val="24"/>
              </w:rPr>
              <w:t>Stipend  up</w:t>
            </w:r>
            <w:proofErr w:type="gramEnd"/>
            <w:r w:rsidRPr="009D54EC">
              <w:rPr>
                <w:rFonts w:ascii="Times New Roman" w:hAnsi="Times New Roman" w:cs="Times New Roman"/>
                <w:sz w:val="24"/>
                <w:szCs w:val="24"/>
              </w:rPr>
              <w:t xml:space="preserve">  to  a  maximum  of  Rs.300/- trainees/day or 10 trainees</w:t>
            </w:r>
          </w:p>
        </w:tc>
        <w:tc>
          <w:tcPr>
            <w:tcW w:w="2410" w:type="dxa"/>
            <w:shd w:val="clear" w:color="auto" w:fill="auto"/>
            <w:vAlign w:val="bottom"/>
          </w:tcPr>
          <w:p w14:paraId="63AE97FF" w14:textId="77777777" w:rsidR="008C4F8A" w:rsidRPr="009D54EC" w:rsidRDefault="008C4F8A" w:rsidP="00D9320D">
            <w:pPr>
              <w:pStyle w:val="NoSpacing"/>
              <w:ind w:right="237"/>
              <w:jc w:val="center"/>
              <w:rPr>
                <w:rFonts w:ascii="Times New Roman" w:hAnsi="Times New Roman" w:cs="Times New Roman"/>
                <w:sz w:val="24"/>
                <w:szCs w:val="24"/>
              </w:rPr>
            </w:pPr>
            <w:r w:rsidRPr="009D54EC">
              <w:rPr>
                <w:rFonts w:ascii="Times New Roman" w:hAnsi="Times New Roman" w:cs="Times New Roman"/>
                <w:sz w:val="24"/>
                <w:szCs w:val="24"/>
              </w:rPr>
              <w:t>45,000/-</w:t>
            </w:r>
          </w:p>
        </w:tc>
      </w:tr>
      <w:tr w:rsidR="008C4F8A" w:rsidRPr="009D54EC" w14:paraId="7687EE10" w14:textId="77777777" w:rsidTr="00D9320D">
        <w:trPr>
          <w:trHeight w:val="261"/>
        </w:trPr>
        <w:tc>
          <w:tcPr>
            <w:tcW w:w="836" w:type="dxa"/>
            <w:shd w:val="clear" w:color="auto" w:fill="auto"/>
            <w:vAlign w:val="bottom"/>
          </w:tcPr>
          <w:p w14:paraId="68418373" w14:textId="77777777" w:rsidR="008C4F8A" w:rsidRPr="009D54EC" w:rsidRDefault="008C4F8A" w:rsidP="00D9320D">
            <w:pPr>
              <w:pStyle w:val="NoSpacing"/>
              <w:ind w:right="237"/>
              <w:jc w:val="both"/>
              <w:rPr>
                <w:rFonts w:ascii="Times New Roman" w:hAnsi="Times New Roman" w:cs="Times New Roman"/>
                <w:sz w:val="24"/>
                <w:szCs w:val="24"/>
              </w:rPr>
            </w:pPr>
            <w:r w:rsidRPr="009D54EC">
              <w:rPr>
                <w:rFonts w:ascii="Times New Roman" w:hAnsi="Times New Roman" w:cs="Times New Roman"/>
                <w:sz w:val="24"/>
                <w:szCs w:val="24"/>
              </w:rPr>
              <w:t>2.</w:t>
            </w:r>
          </w:p>
        </w:tc>
        <w:tc>
          <w:tcPr>
            <w:tcW w:w="5953" w:type="dxa"/>
            <w:shd w:val="clear" w:color="auto" w:fill="auto"/>
            <w:vAlign w:val="bottom"/>
          </w:tcPr>
          <w:p w14:paraId="345CC066" w14:textId="77777777" w:rsidR="008C4F8A" w:rsidRPr="009D54EC" w:rsidRDefault="008C4F8A" w:rsidP="00D9320D">
            <w:pPr>
              <w:pStyle w:val="NoSpacing"/>
              <w:ind w:left="119" w:right="237"/>
              <w:jc w:val="both"/>
              <w:rPr>
                <w:rFonts w:ascii="Times New Roman" w:hAnsi="Times New Roman" w:cs="Times New Roman"/>
                <w:sz w:val="24"/>
                <w:szCs w:val="24"/>
              </w:rPr>
            </w:pPr>
            <w:proofErr w:type="gramStart"/>
            <w:r w:rsidRPr="009D54EC">
              <w:rPr>
                <w:rFonts w:ascii="Times New Roman" w:hAnsi="Times New Roman" w:cs="Times New Roman"/>
                <w:sz w:val="24"/>
                <w:szCs w:val="24"/>
              </w:rPr>
              <w:t>To  and</w:t>
            </w:r>
            <w:proofErr w:type="gramEnd"/>
            <w:r w:rsidRPr="009D54EC">
              <w:rPr>
                <w:rFonts w:ascii="Times New Roman" w:hAnsi="Times New Roman" w:cs="Times New Roman"/>
                <w:sz w:val="24"/>
                <w:szCs w:val="24"/>
              </w:rPr>
              <w:t xml:space="preserve">  </w:t>
            </w:r>
            <w:proofErr w:type="spellStart"/>
            <w:r w:rsidRPr="009D54EC">
              <w:rPr>
                <w:rFonts w:ascii="Times New Roman" w:hAnsi="Times New Roman" w:cs="Times New Roman"/>
                <w:sz w:val="24"/>
                <w:szCs w:val="24"/>
              </w:rPr>
              <w:t>fro</w:t>
            </w:r>
            <w:proofErr w:type="spellEnd"/>
            <w:r w:rsidRPr="009D54EC">
              <w:rPr>
                <w:rFonts w:ascii="Times New Roman" w:hAnsi="Times New Roman" w:cs="Times New Roman"/>
                <w:sz w:val="24"/>
                <w:szCs w:val="24"/>
              </w:rPr>
              <w:t xml:space="preserve">  fare  charges/  cost  up  to  a maximum of Rs.700/- per trainee, subject to actual.</w:t>
            </w:r>
          </w:p>
        </w:tc>
        <w:tc>
          <w:tcPr>
            <w:tcW w:w="2410" w:type="dxa"/>
            <w:shd w:val="clear" w:color="auto" w:fill="auto"/>
            <w:vAlign w:val="bottom"/>
          </w:tcPr>
          <w:p w14:paraId="654DD8ED" w14:textId="77777777" w:rsidR="008C4F8A" w:rsidRPr="009D54EC" w:rsidRDefault="008C4F8A" w:rsidP="00D9320D">
            <w:pPr>
              <w:pStyle w:val="NoSpacing"/>
              <w:ind w:right="237"/>
              <w:jc w:val="center"/>
              <w:rPr>
                <w:rFonts w:ascii="Times New Roman" w:hAnsi="Times New Roman" w:cs="Times New Roman"/>
                <w:sz w:val="24"/>
                <w:szCs w:val="24"/>
              </w:rPr>
            </w:pPr>
            <w:r w:rsidRPr="009D54EC">
              <w:rPr>
                <w:rFonts w:ascii="Times New Roman" w:hAnsi="Times New Roman" w:cs="Times New Roman"/>
                <w:sz w:val="24"/>
                <w:szCs w:val="24"/>
              </w:rPr>
              <w:t>7,000/-</w:t>
            </w:r>
          </w:p>
        </w:tc>
      </w:tr>
      <w:tr w:rsidR="008C4F8A" w:rsidRPr="009D54EC" w14:paraId="189C6C74" w14:textId="77777777" w:rsidTr="00D9320D">
        <w:trPr>
          <w:trHeight w:val="261"/>
        </w:trPr>
        <w:tc>
          <w:tcPr>
            <w:tcW w:w="836" w:type="dxa"/>
            <w:shd w:val="clear" w:color="auto" w:fill="auto"/>
            <w:vAlign w:val="bottom"/>
          </w:tcPr>
          <w:p w14:paraId="57C4C037" w14:textId="77777777" w:rsidR="008C4F8A" w:rsidRPr="009D54EC" w:rsidRDefault="008C4F8A" w:rsidP="00D9320D">
            <w:pPr>
              <w:pStyle w:val="NoSpacing"/>
              <w:ind w:right="237"/>
              <w:jc w:val="both"/>
              <w:rPr>
                <w:rFonts w:ascii="Times New Roman" w:hAnsi="Times New Roman" w:cs="Times New Roman"/>
                <w:sz w:val="24"/>
                <w:szCs w:val="24"/>
              </w:rPr>
            </w:pPr>
            <w:r w:rsidRPr="009D54EC">
              <w:rPr>
                <w:rFonts w:ascii="Times New Roman" w:hAnsi="Times New Roman" w:cs="Times New Roman"/>
                <w:sz w:val="24"/>
                <w:szCs w:val="24"/>
              </w:rPr>
              <w:t>3.</w:t>
            </w:r>
          </w:p>
        </w:tc>
        <w:tc>
          <w:tcPr>
            <w:tcW w:w="5953" w:type="dxa"/>
            <w:shd w:val="clear" w:color="auto" w:fill="auto"/>
            <w:vAlign w:val="bottom"/>
          </w:tcPr>
          <w:p w14:paraId="320EE71B" w14:textId="77777777" w:rsidR="008C4F8A" w:rsidRPr="009D54EC" w:rsidRDefault="008C4F8A" w:rsidP="00D9320D">
            <w:pPr>
              <w:pStyle w:val="NoSpacing"/>
              <w:ind w:left="119" w:right="237"/>
              <w:jc w:val="both"/>
              <w:rPr>
                <w:rFonts w:ascii="Times New Roman" w:hAnsi="Times New Roman" w:cs="Times New Roman"/>
                <w:sz w:val="24"/>
                <w:szCs w:val="24"/>
              </w:rPr>
            </w:pPr>
            <w:r w:rsidRPr="009D54EC">
              <w:rPr>
                <w:rFonts w:ascii="Times New Roman" w:hAnsi="Times New Roman" w:cs="Times New Roman"/>
                <w:sz w:val="24"/>
                <w:szCs w:val="24"/>
              </w:rPr>
              <w:t xml:space="preserve">Contingency, POL for field visit, honorarium </w:t>
            </w:r>
            <w:proofErr w:type="gramStart"/>
            <w:r w:rsidRPr="009D54EC">
              <w:rPr>
                <w:rFonts w:ascii="Times New Roman" w:hAnsi="Times New Roman" w:cs="Times New Roman"/>
                <w:sz w:val="24"/>
                <w:szCs w:val="24"/>
              </w:rPr>
              <w:t>to  guest</w:t>
            </w:r>
            <w:proofErr w:type="gramEnd"/>
            <w:r w:rsidRPr="009D54EC">
              <w:rPr>
                <w:rFonts w:ascii="Times New Roman" w:hAnsi="Times New Roman" w:cs="Times New Roman"/>
                <w:sz w:val="24"/>
                <w:szCs w:val="24"/>
              </w:rPr>
              <w:t xml:space="preserve">  speakers  @  Rs.300/-  per  lecture, project reports, books, stationery, blue prints, technical literature, manuals, etc.</w:t>
            </w:r>
          </w:p>
        </w:tc>
        <w:tc>
          <w:tcPr>
            <w:tcW w:w="2410" w:type="dxa"/>
            <w:shd w:val="clear" w:color="auto" w:fill="auto"/>
            <w:vAlign w:val="bottom"/>
          </w:tcPr>
          <w:p w14:paraId="00C4CA95" w14:textId="77777777" w:rsidR="008C4F8A" w:rsidRPr="009D54EC" w:rsidRDefault="008C4F8A" w:rsidP="00D9320D">
            <w:pPr>
              <w:pStyle w:val="NoSpacing"/>
              <w:ind w:right="237"/>
              <w:jc w:val="center"/>
              <w:rPr>
                <w:rFonts w:ascii="Times New Roman" w:hAnsi="Times New Roman" w:cs="Times New Roman"/>
                <w:sz w:val="24"/>
                <w:szCs w:val="24"/>
              </w:rPr>
            </w:pPr>
            <w:r w:rsidRPr="009D54EC">
              <w:rPr>
                <w:rFonts w:ascii="Times New Roman" w:hAnsi="Times New Roman" w:cs="Times New Roman"/>
                <w:sz w:val="24"/>
                <w:szCs w:val="24"/>
              </w:rPr>
              <w:t>23,000/-</w:t>
            </w:r>
          </w:p>
        </w:tc>
      </w:tr>
      <w:tr w:rsidR="008C4F8A" w:rsidRPr="009D54EC" w14:paraId="4A7DC96A" w14:textId="77777777" w:rsidTr="00D9320D">
        <w:trPr>
          <w:trHeight w:val="270"/>
        </w:trPr>
        <w:tc>
          <w:tcPr>
            <w:tcW w:w="836" w:type="dxa"/>
            <w:shd w:val="clear" w:color="auto" w:fill="auto"/>
            <w:vAlign w:val="bottom"/>
          </w:tcPr>
          <w:p w14:paraId="43F96C11" w14:textId="77777777" w:rsidR="008C4F8A" w:rsidRPr="009D54EC" w:rsidRDefault="008C4F8A" w:rsidP="00D9320D">
            <w:pPr>
              <w:pStyle w:val="NoSpacing"/>
              <w:ind w:right="237"/>
              <w:jc w:val="both"/>
              <w:rPr>
                <w:rFonts w:ascii="Times New Roman" w:hAnsi="Times New Roman" w:cs="Times New Roman"/>
                <w:sz w:val="24"/>
                <w:szCs w:val="24"/>
              </w:rPr>
            </w:pPr>
            <w:r w:rsidRPr="009D54EC">
              <w:rPr>
                <w:rFonts w:ascii="Times New Roman" w:hAnsi="Times New Roman" w:cs="Times New Roman"/>
                <w:sz w:val="24"/>
                <w:szCs w:val="24"/>
              </w:rPr>
              <w:t>Total</w:t>
            </w:r>
          </w:p>
        </w:tc>
        <w:tc>
          <w:tcPr>
            <w:tcW w:w="5953" w:type="dxa"/>
            <w:shd w:val="clear" w:color="auto" w:fill="auto"/>
            <w:vAlign w:val="bottom"/>
          </w:tcPr>
          <w:p w14:paraId="52B3A9EB" w14:textId="77777777" w:rsidR="008C4F8A" w:rsidRPr="009D54EC" w:rsidRDefault="008C4F8A" w:rsidP="00D9320D">
            <w:pPr>
              <w:pStyle w:val="NoSpacing"/>
              <w:ind w:right="237"/>
              <w:jc w:val="both"/>
              <w:rPr>
                <w:rFonts w:ascii="Times New Roman" w:hAnsi="Times New Roman" w:cs="Times New Roman"/>
                <w:sz w:val="24"/>
                <w:szCs w:val="24"/>
              </w:rPr>
            </w:pPr>
          </w:p>
        </w:tc>
        <w:tc>
          <w:tcPr>
            <w:tcW w:w="2410" w:type="dxa"/>
            <w:shd w:val="clear" w:color="auto" w:fill="auto"/>
            <w:vAlign w:val="bottom"/>
          </w:tcPr>
          <w:p w14:paraId="518A8785" w14:textId="77777777" w:rsidR="008C4F8A" w:rsidRPr="009D54EC" w:rsidRDefault="008C4F8A" w:rsidP="00D9320D">
            <w:pPr>
              <w:pStyle w:val="NoSpacing"/>
              <w:ind w:right="237"/>
              <w:jc w:val="center"/>
              <w:rPr>
                <w:rFonts w:ascii="Times New Roman" w:hAnsi="Times New Roman" w:cs="Times New Roman"/>
                <w:sz w:val="24"/>
                <w:szCs w:val="24"/>
              </w:rPr>
            </w:pPr>
            <w:r w:rsidRPr="009D54EC">
              <w:rPr>
                <w:rFonts w:ascii="Times New Roman" w:hAnsi="Times New Roman" w:cs="Times New Roman"/>
                <w:sz w:val="24"/>
                <w:szCs w:val="24"/>
              </w:rPr>
              <w:t>75,000/-</w:t>
            </w:r>
          </w:p>
        </w:tc>
      </w:tr>
    </w:tbl>
    <w:p w14:paraId="56A4C804" w14:textId="77777777" w:rsidR="008C4F8A" w:rsidRPr="009D54EC" w:rsidRDefault="008C4F8A" w:rsidP="008C4F8A">
      <w:pPr>
        <w:pStyle w:val="NoSpacing"/>
        <w:ind w:right="237"/>
        <w:jc w:val="both"/>
        <w:rPr>
          <w:rFonts w:ascii="Times New Roman" w:hAnsi="Times New Roman" w:cs="Times New Roman"/>
          <w:sz w:val="24"/>
          <w:szCs w:val="24"/>
        </w:rPr>
      </w:pPr>
    </w:p>
    <w:p w14:paraId="0A9A197F" w14:textId="77777777" w:rsidR="008C4F8A" w:rsidRPr="009D54EC" w:rsidRDefault="008C4F8A" w:rsidP="008C4F8A">
      <w:pPr>
        <w:pStyle w:val="NoSpacing"/>
        <w:ind w:right="237"/>
        <w:jc w:val="both"/>
        <w:rPr>
          <w:rFonts w:ascii="Times New Roman" w:hAnsi="Times New Roman" w:cs="Times New Roman"/>
          <w:sz w:val="24"/>
          <w:szCs w:val="24"/>
        </w:rPr>
      </w:pPr>
      <w:r w:rsidRPr="009D54EC">
        <w:rPr>
          <w:rFonts w:ascii="Times New Roman" w:hAnsi="Times New Roman" w:cs="Times New Roman"/>
          <w:b/>
          <w:bCs/>
          <w:sz w:val="24"/>
          <w:szCs w:val="24"/>
        </w:rPr>
        <w:t>F.</w:t>
      </w:r>
      <w:r w:rsidRPr="009D54EC">
        <w:rPr>
          <w:rFonts w:ascii="Times New Roman" w:hAnsi="Times New Roman" w:cs="Times New Roman"/>
          <w:b/>
          <w:bCs/>
          <w:sz w:val="24"/>
          <w:szCs w:val="24"/>
        </w:rPr>
        <w:tab/>
        <w:t>Suggested Planning: (</w:t>
      </w:r>
      <w:proofErr w:type="spellStart"/>
      <w:r w:rsidRPr="009D54EC">
        <w:rPr>
          <w:rFonts w:ascii="Times New Roman" w:hAnsi="Times New Roman" w:cs="Times New Roman"/>
          <w:b/>
          <w:bCs/>
          <w:sz w:val="24"/>
          <w:szCs w:val="24"/>
        </w:rPr>
        <w:t>i</w:t>
      </w:r>
      <w:proofErr w:type="spellEnd"/>
      <w:r w:rsidRPr="009D54EC">
        <w:rPr>
          <w:rFonts w:ascii="Times New Roman" w:hAnsi="Times New Roman" w:cs="Times New Roman"/>
          <w:b/>
          <w:bCs/>
          <w:sz w:val="24"/>
          <w:szCs w:val="24"/>
        </w:rPr>
        <w:t xml:space="preserve">) </w:t>
      </w:r>
      <w:r w:rsidRPr="009D54EC">
        <w:rPr>
          <w:rFonts w:ascii="Times New Roman" w:hAnsi="Times New Roman" w:cs="Times New Roman"/>
          <w:sz w:val="24"/>
          <w:szCs w:val="24"/>
        </w:rPr>
        <w:t>The programme high lights should be widely circulated; (ii) Nomination may be asked from State Nodal Departments/Agencies, Voluntary Organizations in advance; and (iii) The faculty for training should include technical and management experts.</w:t>
      </w:r>
    </w:p>
    <w:p w14:paraId="54D0E105" w14:textId="77777777" w:rsidR="008C4F8A" w:rsidRPr="009D54EC" w:rsidRDefault="008C4F8A" w:rsidP="008C4F8A">
      <w:pPr>
        <w:pStyle w:val="NoSpacing"/>
        <w:ind w:right="237"/>
        <w:jc w:val="both"/>
        <w:rPr>
          <w:rFonts w:ascii="Times New Roman" w:hAnsi="Times New Roman" w:cs="Times New Roman"/>
          <w:sz w:val="24"/>
          <w:szCs w:val="24"/>
        </w:rPr>
      </w:pPr>
    </w:p>
    <w:p w14:paraId="6C556C62" w14:textId="77777777" w:rsidR="008C4F8A" w:rsidRPr="009D54EC" w:rsidRDefault="008C4F8A" w:rsidP="008C4F8A">
      <w:pPr>
        <w:pStyle w:val="NoSpacing"/>
        <w:ind w:right="237"/>
        <w:jc w:val="both"/>
        <w:rPr>
          <w:rFonts w:ascii="Times New Roman" w:hAnsi="Times New Roman" w:cs="Times New Roman"/>
          <w:sz w:val="24"/>
          <w:szCs w:val="24"/>
        </w:rPr>
      </w:pPr>
    </w:p>
    <w:p w14:paraId="242BD733" w14:textId="77777777" w:rsidR="008C4F8A" w:rsidRPr="009D54EC" w:rsidRDefault="008C4F8A" w:rsidP="008C4F8A">
      <w:pPr>
        <w:pStyle w:val="ListParagraph"/>
        <w:numPr>
          <w:ilvl w:val="0"/>
          <w:numId w:val="11"/>
        </w:numPr>
        <w:rPr>
          <w:rFonts w:ascii="Times New Roman" w:hAnsi="Times New Roman" w:cs="Times New Roman"/>
          <w:b/>
          <w:bCs/>
          <w:sz w:val="24"/>
          <w:szCs w:val="24"/>
          <w:u w:val="single"/>
        </w:rPr>
      </w:pPr>
      <w:r w:rsidRPr="009D54EC">
        <w:rPr>
          <w:rFonts w:ascii="Times New Roman" w:hAnsi="Times New Roman" w:cs="Times New Roman"/>
          <w:b/>
          <w:bCs/>
          <w:color w:val="000000"/>
          <w:sz w:val="24"/>
          <w:szCs w:val="24"/>
          <w:u w:val="single"/>
          <w:lang w:eastAsia="en-IN"/>
        </w:rPr>
        <w:t>BIOGAS SKILL DEVELOPMENT TRAINING PROGRAMME(BSDTP)</w:t>
      </w:r>
    </w:p>
    <w:p w14:paraId="40EB9313" w14:textId="77777777" w:rsidR="008C4F8A" w:rsidRPr="009D54EC" w:rsidRDefault="008C4F8A" w:rsidP="008C4F8A">
      <w:pPr>
        <w:pStyle w:val="NoSpacing"/>
        <w:jc w:val="both"/>
        <w:rPr>
          <w:rFonts w:ascii="Times New Roman" w:hAnsi="Times New Roman" w:cs="Times New Roman"/>
          <w:color w:val="000000"/>
          <w:sz w:val="24"/>
          <w:szCs w:val="24"/>
          <w:lang w:eastAsia="en-IN"/>
        </w:rPr>
      </w:pPr>
      <w:r w:rsidRPr="009D54EC">
        <w:rPr>
          <w:rFonts w:ascii="Times New Roman" w:hAnsi="Times New Roman" w:cs="Times New Roman"/>
          <w:b/>
          <w:bCs/>
          <w:color w:val="000000"/>
          <w:sz w:val="24"/>
          <w:szCs w:val="24"/>
          <w:lang w:eastAsia="en-IN"/>
        </w:rPr>
        <w:t>Objective</w:t>
      </w:r>
      <w:r w:rsidRPr="009D54EC">
        <w:rPr>
          <w:rFonts w:ascii="Times New Roman" w:hAnsi="Times New Roman" w:cs="Times New Roman"/>
          <w:color w:val="000000"/>
          <w:sz w:val="24"/>
          <w:szCs w:val="24"/>
          <w:lang w:eastAsia="en-IN"/>
        </w:rPr>
        <w:t>: The core objective of the Biogas Skill Development Training Programme Training is to empower the individuals, by enabling them to realize their full potential through a process of Skill Development and Entrepreneurship for the purpose of developing competencies/skills in the domain of Biogas Technology sector of Renewable Energy.</w:t>
      </w:r>
    </w:p>
    <w:p w14:paraId="287607AF" w14:textId="77777777" w:rsidR="008C4F8A" w:rsidRPr="009D54EC" w:rsidRDefault="008C4F8A" w:rsidP="008C4F8A">
      <w:pPr>
        <w:pStyle w:val="NoSpacing"/>
        <w:jc w:val="both"/>
        <w:rPr>
          <w:rFonts w:ascii="Times New Roman" w:hAnsi="Times New Roman" w:cs="Times New Roman"/>
          <w:color w:val="000000"/>
          <w:sz w:val="24"/>
          <w:szCs w:val="24"/>
          <w:lang w:eastAsia="en-IN"/>
        </w:rPr>
      </w:pPr>
    </w:p>
    <w:p w14:paraId="53119EDD" w14:textId="77777777" w:rsidR="008C4F8A" w:rsidRPr="009D54EC" w:rsidRDefault="008C4F8A" w:rsidP="008C4F8A">
      <w:pPr>
        <w:pStyle w:val="NoSpacing"/>
        <w:jc w:val="both"/>
        <w:rPr>
          <w:rFonts w:ascii="Times New Roman" w:hAnsi="Times New Roman" w:cs="Times New Roman"/>
          <w:color w:val="000000"/>
          <w:sz w:val="24"/>
          <w:szCs w:val="24"/>
          <w:lang w:eastAsia="en-IN"/>
        </w:rPr>
      </w:pPr>
      <w:r w:rsidRPr="009D54EC">
        <w:rPr>
          <w:rFonts w:ascii="Times New Roman" w:hAnsi="Times New Roman" w:cs="Times New Roman"/>
          <w:color w:val="000000"/>
          <w:sz w:val="24"/>
          <w:szCs w:val="24"/>
          <w:lang w:eastAsia="en-IN"/>
        </w:rPr>
        <w:t xml:space="preserve">1.      Make quality vocational training for Biogas sector aspiration for productivity linked to skilled workforce to supplement Skill India Mission.  Focus on an outcome-based approach towards quality skilling that on one hand it results in increased biogas production and development and dissemination of Biogas as Renewable Energy source for individuals/societies/communities and on the other increase the capacity and quality of </w:t>
      </w:r>
      <w:proofErr w:type="gramStart"/>
      <w:r w:rsidRPr="009D54EC">
        <w:rPr>
          <w:rFonts w:ascii="Times New Roman" w:hAnsi="Times New Roman" w:cs="Times New Roman"/>
          <w:color w:val="000000"/>
          <w:sz w:val="24"/>
          <w:szCs w:val="24"/>
          <w:lang w:eastAsia="en-IN"/>
        </w:rPr>
        <w:t>biogas based</w:t>
      </w:r>
      <w:proofErr w:type="gramEnd"/>
      <w:r w:rsidRPr="009D54EC">
        <w:rPr>
          <w:rFonts w:ascii="Times New Roman" w:hAnsi="Times New Roman" w:cs="Times New Roman"/>
          <w:color w:val="000000"/>
          <w:sz w:val="24"/>
          <w:szCs w:val="24"/>
          <w:lang w:eastAsia="en-IN"/>
        </w:rPr>
        <w:t xml:space="preserve"> training infrastructures and trainers to ensure easy access to the potential targeted potential beneficiaries and stakeholders.</w:t>
      </w:r>
    </w:p>
    <w:p w14:paraId="66085967" w14:textId="77777777" w:rsidR="008C4F8A" w:rsidRPr="009D54EC" w:rsidRDefault="008C4F8A" w:rsidP="008C4F8A">
      <w:pPr>
        <w:pStyle w:val="NoSpacing"/>
        <w:jc w:val="both"/>
        <w:rPr>
          <w:rFonts w:ascii="Times New Roman" w:hAnsi="Times New Roman" w:cs="Times New Roman"/>
          <w:color w:val="000000"/>
          <w:sz w:val="24"/>
          <w:szCs w:val="24"/>
          <w:lang w:eastAsia="en-IN"/>
        </w:rPr>
      </w:pPr>
      <w:r w:rsidRPr="009D54EC">
        <w:rPr>
          <w:rFonts w:ascii="Times New Roman" w:hAnsi="Times New Roman" w:cs="Times New Roman"/>
          <w:color w:val="000000"/>
          <w:sz w:val="24"/>
          <w:szCs w:val="24"/>
          <w:lang w:eastAsia="en-IN"/>
        </w:rPr>
        <w:t xml:space="preserve">2.      Promote national standards in the biogas skilling space through active involvement of the Biogas Development and Training Centres/ Institutions and industry in setting occupational standards, helping develop curriculum, providing apprenticeship opportunities, participating in assessments, and create opportunities for gainful employment/ Self Employment to skilled workforce. </w:t>
      </w:r>
    </w:p>
    <w:p w14:paraId="695AAB71" w14:textId="77777777" w:rsidR="008C4F8A" w:rsidRPr="009D54EC" w:rsidRDefault="008C4F8A" w:rsidP="008C4F8A">
      <w:pPr>
        <w:pStyle w:val="NoSpacing"/>
        <w:jc w:val="both"/>
        <w:rPr>
          <w:rFonts w:ascii="Times New Roman" w:hAnsi="Times New Roman" w:cs="Times New Roman"/>
          <w:color w:val="000000"/>
          <w:sz w:val="24"/>
          <w:szCs w:val="24"/>
          <w:lang w:eastAsia="en-IN"/>
        </w:rPr>
      </w:pPr>
    </w:p>
    <w:p w14:paraId="567004E3" w14:textId="77777777" w:rsidR="008C4F8A" w:rsidRDefault="008C4F8A" w:rsidP="008C4F8A">
      <w:pPr>
        <w:pStyle w:val="NoSpacing"/>
        <w:jc w:val="both"/>
        <w:rPr>
          <w:rFonts w:ascii="Times New Roman" w:hAnsi="Times New Roman" w:cs="Times New Roman"/>
          <w:b/>
          <w:bCs/>
          <w:color w:val="000000"/>
          <w:sz w:val="24"/>
          <w:szCs w:val="24"/>
          <w:lang w:eastAsia="en-IN"/>
        </w:rPr>
      </w:pPr>
      <w:r w:rsidRPr="009D54EC">
        <w:rPr>
          <w:rFonts w:ascii="Times New Roman" w:hAnsi="Times New Roman" w:cs="Times New Roman"/>
          <w:b/>
          <w:bCs/>
          <w:color w:val="000000"/>
          <w:sz w:val="24"/>
          <w:szCs w:val="24"/>
          <w:lang w:eastAsia="en-IN"/>
        </w:rPr>
        <w:t>     Biogas Skill and entrepreneurship development course will cover:</w:t>
      </w:r>
    </w:p>
    <w:p w14:paraId="22785574" w14:textId="77777777" w:rsidR="008C4F8A" w:rsidRPr="009D54EC" w:rsidRDefault="008C4F8A" w:rsidP="008C4F8A">
      <w:pPr>
        <w:pStyle w:val="NoSpacing"/>
        <w:jc w:val="both"/>
        <w:rPr>
          <w:rFonts w:ascii="Times New Roman" w:hAnsi="Times New Roman" w:cs="Times New Roman"/>
          <w:b/>
          <w:bCs/>
          <w:color w:val="000000"/>
          <w:sz w:val="24"/>
          <w:szCs w:val="24"/>
          <w:lang w:eastAsia="en-IN"/>
        </w:rPr>
      </w:pPr>
    </w:p>
    <w:p w14:paraId="7D730693" w14:textId="77777777" w:rsidR="008C4F8A" w:rsidRPr="009D54EC" w:rsidRDefault="008C4F8A" w:rsidP="008C4F8A">
      <w:pPr>
        <w:pStyle w:val="NoSpacing"/>
        <w:jc w:val="both"/>
        <w:rPr>
          <w:rFonts w:ascii="Times New Roman" w:hAnsi="Times New Roman" w:cs="Times New Roman"/>
          <w:color w:val="000000"/>
          <w:sz w:val="24"/>
          <w:szCs w:val="24"/>
          <w:lang w:eastAsia="en-IN"/>
        </w:rPr>
      </w:pPr>
      <w:r w:rsidRPr="009D54EC">
        <w:rPr>
          <w:rFonts w:ascii="Times New Roman" w:hAnsi="Times New Roman" w:cs="Times New Roman"/>
          <w:b/>
          <w:bCs/>
          <w:color w:val="000000"/>
          <w:sz w:val="24"/>
          <w:szCs w:val="24"/>
          <w:lang w:eastAsia="en-IN"/>
        </w:rPr>
        <w:t>a)</w:t>
      </w:r>
      <w:r w:rsidRPr="009D54EC">
        <w:rPr>
          <w:rFonts w:ascii="Times New Roman" w:hAnsi="Times New Roman" w:cs="Times New Roman"/>
          <w:color w:val="000000"/>
          <w:sz w:val="24"/>
          <w:szCs w:val="24"/>
          <w:lang w:eastAsia="en-IN"/>
        </w:rPr>
        <w:t>     Educate and equip potential and skilful entrepreneurs for BIOGAS across India.</w:t>
      </w:r>
      <w:r w:rsidRPr="009D54EC">
        <w:rPr>
          <w:rFonts w:ascii="Times New Roman" w:hAnsi="Times New Roman" w:cs="Times New Roman"/>
          <w:color w:val="000000"/>
          <w:sz w:val="24"/>
          <w:szCs w:val="24"/>
          <w:lang w:eastAsia="en-IN"/>
        </w:rPr>
        <w:br/>
        <w:t xml:space="preserve">The existing 8 Biogas Development and Training Centres would get their affiliations and empanelment as Skill development Centres for Biogas with the Skill Council for Green Jobs under the Ministry of Skill </w:t>
      </w:r>
      <w:proofErr w:type="gramStart"/>
      <w:r w:rsidRPr="009D54EC">
        <w:rPr>
          <w:rFonts w:ascii="Times New Roman" w:hAnsi="Times New Roman" w:cs="Times New Roman"/>
          <w:color w:val="000000"/>
          <w:sz w:val="24"/>
          <w:szCs w:val="24"/>
          <w:lang w:eastAsia="en-IN"/>
        </w:rPr>
        <w:t>Development  &amp;</w:t>
      </w:r>
      <w:proofErr w:type="gramEnd"/>
      <w:r w:rsidRPr="009D54EC">
        <w:rPr>
          <w:rFonts w:ascii="Times New Roman" w:hAnsi="Times New Roman" w:cs="Times New Roman"/>
          <w:color w:val="000000"/>
          <w:sz w:val="24"/>
          <w:szCs w:val="24"/>
          <w:lang w:eastAsia="en-IN"/>
        </w:rPr>
        <w:t xml:space="preserve"> Entrepreneurs , </w:t>
      </w:r>
      <w:proofErr w:type="spellStart"/>
      <w:r w:rsidRPr="009D54EC">
        <w:rPr>
          <w:rFonts w:ascii="Times New Roman" w:hAnsi="Times New Roman" w:cs="Times New Roman"/>
          <w:color w:val="000000"/>
          <w:sz w:val="24"/>
          <w:szCs w:val="24"/>
          <w:lang w:eastAsia="en-IN"/>
        </w:rPr>
        <w:t>GoI</w:t>
      </w:r>
      <w:proofErr w:type="spellEnd"/>
      <w:r w:rsidRPr="009D54EC">
        <w:rPr>
          <w:rFonts w:ascii="Times New Roman" w:hAnsi="Times New Roman" w:cs="Times New Roman"/>
          <w:color w:val="000000"/>
          <w:sz w:val="24"/>
          <w:szCs w:val="24"/>
          <w:lang w:eastAsia="en-IN"/>
        </w:rPr>
        <w:t xml:space="preserve">,  for the development of standards qualification pack for Biogas Plants and Biogas Plant produced slurry for Level 4/5. This curriculum will be delivered at no cost or as per the guidelines of SCGI. </w:t>
      </w:r>
    </w:p>
    <w:p w14:paraId="40D02186" w14:textId="77777777" w:rsidR="008C4F8A" w:rsidRPr="009D54EC" w:rsidRDefault="008C4F8A" w:rsidP="008C4F8A">
      <w:pPr>
        <w:pStyle w:val="NoSpacing"/>
        <w:jc w:val="both"/>
        <w:rPr>
          <w:rFonts w:ascii="Times New Roman" w:hAnsi="Times New Roman" w:cs="Times New Roman"/>
          <w:color w:val="000000"/>
          <w:sz w:val="24"/>
          <w:szCs w:val="24"/>
          <w:lang w:eastAsia="en-IN"/>
        </w:rPr>
      </w:pPr>
      <w:r w:rsidRPr="009D54EC">
        <w:rPr>
          <w:rFonts w:ascii="Times New Roman" w:hAnsi="Times New Roman" w:cs="Times New Roman"/>
          <w:b/>
          <w:color w:val="000000"/>
          <w:sz w:val="24"/>
          <w:szCs w:val="24"/>
          <w:lang w:eastAsia="en-IN"/>
        </w:rPr>
        <w:t>b)</w:t>
      </w:r>
      <w:r w:rsidRPr="009D54EC">
        <w:rPr>
          <w:rFonts w:ascii="Times New Roman" w:hAnsi="Times New Roman" w:cs="Times New Roman"/>
          <w:color w:val="000000"/>
          <w:sz w:val="24"/>
          <w:szCs w:val="24"/>
          <w:lang w:eastAsia="en-IN"/>
        </w:rPr>
        <w:t xml:space="preserve">     Promoting Biogas Entrepreneurship amongst Women and Farmers Producers Group:   </w:t>
      </w:r>
      <w:r w:rsidRPr="009D54EC">
        <w:rPr>
          <w:rFonts w:ascii="Times New Roman" w:hAnsi="Times New Roman" w:cs="Times New Roman"/>
          <w:color w:val="000000"/>
          <w:sz w:val="24"/>
          <w:szCs w:val="24"/>
          <w:lang w:eastAsia="en-IN"/>
        </w:rPr>
        <w:br/>
        <w:t>Focus will also be placed on encouraging women entrepreneurs and Farmers Groups through appropriate incentives for women owned Biogas businesses. Priority will be given for mentorship, support system for women entrepreneurs and farmers/farmers recognized groups in existing Biogas Development and Training Centres.  This would hold in developing Entrepreneurship specially supporting Biogas Sector.</w:t>
      </w:r>
    </w:p>
    <w:p w14:paraId="0BA2EFB8" w14:textId="77777777" w:rsidR="008C4F8A" w:rsidRPr="009D54EC" w:rsidRDefault="008C4F8A" w:rsidP="008C4F8A">
      <w:pPr>
        <w:pStyle w:val="NoSpacing"/>
        <w:jc w:val="both"/>
        <w:rPr>
          <w:rFonts w:ascii="Times New Roman" w:hAnsi="Times New Roman" w:cs="Times New Roman"/>
          <w:color w:val="000000"/>
          <w:sz w:val="24"/>
          <w:szCs w:val="24"/>
          <w:lang w:eastAsia="en-IN"/>
        </w:rPr>
      </w:pPr>
    </w:p>
    <w:tbl>
      <w:tblPr>
        <w:tblW w:w="8921" w:type="dxa"/>
        <w:jc w:val="center"/>
        <w:tblLayout w:type="fixed"/>
        <w:tblCellMar>
          <w:left w:w="0" w:type="dxa"/>
          <w:right w:w="0" w:type="dxa"/>
        </w:tblCellMar>
        <w:tblLook w:val="0000" w:firstRow="0" w:lastRow="0" w:firstColumn="0" w:lastColumn="0" w:noHBand="0" w:noVBand="0"/>
      </w:tblPr>
      <w:tblGrid>
        <w:gridCol w:w="2825"/>
        <w:gridCol w:w="6096"/>
      </w:tblGrid>
      <w:tr w:rsidR="008C4F8A" w:rsidRPr="009D54EC" w14:paraId="6BAC488D" w14:textId="77777777" w:rsidTr="00D9320D">
        <w:trPr>
          <w:trHeight w:val="281"/>
          <w:jc w:val="center"/>
        </w:trPr>
        <w:tc>
          <w:tcPr>
            <w:tcW w:w="2825" w:type="dxa"/>
            <w:tcBorders>
              <w:top w:val="single" w:sz="8" w:space="0" w:color="auto"/>
              <w:left w:val="single" w:sz="8" w:space="0" w:color="auto"/>
              <w:bottom w:val="single" w:sz="8" w:space="0" w:color="auto"/>
              <w:right w:val="single" w:sz="8" w:space="0" w:color="auto"/>
            </w:tcBorders>
            <w:shd w:val="clear" w:color="auto" w:fill="auto"/>
            <w:vAlign w:val="bottom"/>
          </w:tcPr>
          <w:p w14:paraId="04D317C0" w14:textId="77777777" w:rsidR="008C4F8A" w:rsidRPr="009D54EC" w:rsidRDefault="008C4F8A" w:rsidP="00D9320D">
            <w:pPr>
              <w:pStyle w:val="NoSpacing"/>
              <w:jc w:val="both"/>
              <w:rPr>
                <w:rFonts w:ascii="Times New Roman" w:hAnsi="Times New Roman" w:cs="Times New Roman"/>
                <w:sz w:val="24"/>
                <w:szCs w:val="24"/>
              </w:rPr>
            </w:pPr>
            <w:r w:rsidRPr="009D54EC">
              <w:rPr>
                <w:rFonts w:ascii="Times New Roman" w:hAnsi="Times New Roman" w:cs="Times New Roman"/>
                <w:sz w:val="24"/>
                <w:szCs w:val="24"/>
              </w:rPr>
              <w:t>Numbers of participants</w:t>
            </w:r>
          </w:p>
        </w:tc>
        <w:tc>
          <w:tcPr>
            <w:tcW w:w="6096" w:type="dxa"/>
            <w:tcBorders>
              <w:top w:val="single" w:sz="8" w:space="0" w:color="auto"/>
              <w:bottom w:val="single" w:sz="8" w:space="0" w:color="auto"/>
              <w:right w:val="single" w:sz="8" w:space="0" w:color="auto"/>
            </w:tcBorders>
            <w:shd w:val="clear" w:color="auto" w:fill="auto"/>
            <w:vAlign w:val="bottom"/>
          </w:tcPr>
          <w:p w14:paraId="3142D32E" w14:textId="77777777" w:rsidR="008C4F8A" w:rsidRPr="009D54EC" w:rsidRDefault="008C4F8A" w:rsidP="00D9320D">
            <w:pPr>
              <w:pStyle w:val="NoSpacing"/>
              <w:jc w:val="both"/>
              <w:rPr>
                <w:rFonts w:ascii="Times New Roman" w:hAnsi="Times New Roman" w:cs="Times New Roman"/>
                <w:sz w:val="24"/>
                <w:szCs w:val="24"/>
              </w:rPr>
            </w:pPr>
            <w:proofErr w:type="gramStart"/>
            <w:r w:rsidRPr="009D54EC">
              <w:rPr>
                <w:rFonts w:ascii="Times New Roman" w:hAnsi="Times New Roman" w:cs="Times New Roman"/>
                <w:sz w:val="24"/>
                <w:szCs w:val="24"/>
              </w:rPr>
              <w:t>Twenty five</w:t>
            </w:r>
            <w:proofErr w:type="gramEnd"/>
            <w:r w:rsidRPr="009D54EC">
              <w:rPr>
                <w:rFonts w:ascii="Times New Roman" w:hAnsi="Times New Roman" w:cs="Times New Roman"/>
                <w:sz w:val="24"/>
                <w:szCs w:val="24"/>
              </w:rPr>
              <w:t xml:space="preserve"> per course</w:t>
            </w:r>
          </w:p>
        </w:tc>
      </w:tr>
      <w:tr w:rsidR="008C4F8A" w:rsidRPr="009D54EC" w14:paraId="72BE00C0" w14:textId="77777777" w:rsidTr="00D9320D">
        <w:trPr>
          <w:trHeight w:val="261"/>
          <w:jc w:val="center"/>
        </w:trPr>
        <w:tc>
          <w:tcPr>
            <w:tcW w:w="2825" w:type="dxa"/>
            <w:tcBorders>
              <w:left w:val="single" w:sz="8" w:space="0" w:color="auto"/>
              <w:right w:val="single" w:sz="8" w:space="0" w:color="auto"/>
            </w:tcBorders>
            <w:shd w:val="clear" w:color="auto" w:fill="auto"/>
            <w:vAlign w:val="bottom"/>
          </w:tcPr>
          <w:p w14:paraId="4B6835F1" w14:textId="77777777" w:rsidR="008C4F8A" w:rsidRPr="009D54EC" w:rsidRDefault="008C4F8A" w:rsidP="00D9320D">
            <w:pPr>
              <w:pStyle w:val="NoSpacing"/>
              <w:jc w:val="both"/>
              <w:rPr>
                <w:rFonts w:ascii="Times New Roman" w:hAnsi="Times New Roman" w:cs="Times New Roman"/>
                <w:sz w:val="24"/>
                <w:szCs w:val="24"/>
              </w:rPr>
            </w:pPr>
            <w:r w:rsidRPr="009D54EC">
              <w:rPr>
                <w:rFonts w:ascii="Times New Roman" w:hAnsi="Times New Roman" w:cs="Times New Roman"/>
                <w:sz w:val="24"/>
                <w:szCs w:val="24"/>
              </w:rPr>
              <w:t>Medium of instruction</w:t>
            </w:r>
          </w:p>
        </w:tc>
        <w:tc>
          <w:tcPr>
            <w:tcW w:w="6096" w:type="dxa"/>
            <w:tcBorders>
              <w:right w:val="single" w:sz="8" w:space="0" w:color="auto"/>
            </w:tcBorders>
            <w:shd w:val="clear" w:color="auto" w:fill="auto"/>
            <w:vAlign w:val="bottom"/>
          </w:tcPr>
          <w:p w14:paraId="77EA4DF7" w14:textId="77777777" w:rsidR="008C4F8A" w:rsidRPr="009D54EC" w:rsidRDefault="008C4F8A" w:rsidP="00D9320D">
            <w:pPr>
              <w:pStyle w:val="NoSpacing"/>
              <w:jc w:val="both"/>
              <w:rPr>
                <w:rFonts w:ascii="Times New Roman" w:hAnsi="Times New Roman" w:cs="Times New Roman"/>
                <w:sz w:val="24"/>
                <w:szCs w:val="24"/>
              </w:rPr>
            </w:pPr>
            <w:r w:rsidRPr="009D54EC">
              <w:rPr>
                <w:rFonts w:ascii="Times New Roman" w:hAnsi="Times New Roman" w:cs="Times New Roman"/>
                <w:sz w:val="24"/>
                <w:szCs w:val="24"/>
              </w:rPr>
              <w:t>Hindi/   English/   Regional   language</w:t>
            </w:r>
          </w:p>
        </w:tc>
      </w:tr>
      <w:tr w:rsidR="008C4F8A" w:rsidRPr="009D54EC" w14:paraId="333E9256" w14:textId="77777777" w:rsidTr="00D9320D">
        <w:trPr>
          <w:trHeight w:val="266"/>
          <w:jc w:val="center"/>
        </w:trPr>
        <w:tc>
          <w:tcPr>
            <w:tcW w:w="2825" w:type="dxa"/>
            <w:tcBorders>
              <w:left w:val="single" w:sz="8" w:space="0" w:color="auto"/>
              <w:bottom w:val="single" w:sz="8" w:space="0" w:color="auto"/>
              <w:right w:val="single" w:sz="8" w:space="0" w:color="auto"/>
            </w:tcBorders>
            <w:shd w:val="clear" w:color="auto" w:fill="auto"/>
            <w:vAlign w:val="bottom"/>
          </w:tcPr>
          <w:p w14:paraId="7E2FC80C" w14:textId="77777777" w:rsidR="008C4F8A" w:rsidRPr="009D54EC" w:rsidRDefault="008C4F8A" w:rsidP="00D9320D">
            <w:pPr>
              <w:pStyle w:val="NoSpacing"/>
              <w:jc w:val="both"/>
              <w:rPr>
                <w:rFonts w:ascii="Times New Roman" w:hAnsi="Times New Roman" w:cs="Times New Roman"/>
                <w:sz w:val="24"/>
                <w:szCs w:val="24"/>
              </w:rPr>
            </w:pPr>
            <w:r w:rsidRPr="009D54EC">
              <w:rPr>
                <w:rFonts w:ascii="Times New Roman" w:hAnsi="Times New Roman" w:cs="Times New Roman"/>
                <w:sz w:val="24"/>
                <w:szCs w:val="24"/>
              </w:rPr>
              <w:t>Duration of training</w:t>
            </w:r>
          </w:p>
        </w:tc>
        <w:tc>
          <w:tcPr>
            <w:tcW w:w="6096" w:type="dxa"/>
            <w:tcBorders>
              <w:bottom w:val="single" w:sz="8" w:space="0" w:color="auto"/>
              <w:right w:val="single" w:sz="8" w:space="0" w:color="auto"/>
            </w:tcBorders>
            <w:shd w:val="clear" w:color="auto" w:fill="auto"/>
            <w:vAlign w:val="bottom"/>
          </w:tcPr>
          <w:p w14:paraId="0A1A6FC5" w14:textId="77777777" w:rsidR="008C4F8A" w:rsidRPr="009D54EC" w:rsidRDefault="008C4F8A" w:rsidP="00D9320D">
            <w:pPr>
              <w:pStyle w:val="NoSpacing"/>
              <w:jc w:val="both"/>
              <w:rPr>
                <w:rFonts w:ascii="Times New Roman" w:hAnsi="Times New Roman" w:cs="Times New Roman"/>
                <w:sz w:val="24"/>
                <w:szCs w:val="24"/>
              </w:rPr>
            </w:pPr>
            <w:r w:rsidRPr="009D54EC">
              <w:rPr>
                <w:rFonts w:ascii="Times New Roman" w:hAnsi="Times New Roman" w:cs="Times New Roman"/>
                <w:sz w:val="24"/>
                <w:szCs w:val="24"/>
              </w:rPr>
              <w:t>10 Days</w:t>
            </w:r>
          </w:p>
        </w:tc>
      </w:tr>
      <w:tr w:rsidR="008C4F8A" w:rsidRPr="009D54EC" w14:paraId="39E9E0DA" w14:textId="77777777" w:rsidTr="00D9320D">
        <w:trPr>
          <w:trHeight w:val="267"/>
          <w:jc w:val="center"/>
        </w:trPr>
        <w:tc>
          <w:tcPr>
            <w:tcW w:w="2825" w:type="dxa"/>
            <w:tcBorders>
              <w:left w:val="single" w:sz="8" w:space="0" w:color="auto"/>
              <w:bottom w:val="single" w:sz="8" w:space="0" w:color="auto"/>
              <w:right w:val="single" w:sz="8" w:space="0" w:color="auto"/>
            </w:tcBorders>
            <w:shd w:val="clear" w:color="auto" w:fill="auto"/>
            <w:vAlign w:val="bottom"/>
          </w:tcPr>
          <w:p w14:paraId="0280C8CF" w14:textId="77777777" w:rsidR="008C4F8A" w:rsidRPr="009D54EC" w:rsidRDefault="008C4F8A" w:rsidP="00D9320D">
            <w:pPr>
              <w:pStyle w:val="NoSpacing"/>
              <w:jc w:val="both"/>
              <w:rPr>
                <w:rFonts w:ascii="Times New Roman" w:hAnsi="Times New Roman" w:cs="Times New Roman"/>
                <w:sz w:val="24"/>
                <w:szCs w:val="24"/>
              </w:rPr>
            </w:pPr>
            <w:r w:rsidRPr="009D54EC">
              <w:rPr>
                <w:rFonts w:ascii="Times New Roman" w:hAnsi="Times New Roman" w:cs="Times New Roman"/>
                <w:sz w:val="24"/>
                <w:szCs w:val="24"/>
              </w:rPr>
              <w:t>Venue</w:t>
            </w:r>
          </w:p>
        </w:tc>
        <w:tc>
          <w:tcPr>
            <w:tcW w:w="6096" w:type="dxa"/>
            <w:tcBorders>
              <w:bottom w:val="single" w:sz="8" w:space="0" w:color="auto"/>
              <w:right w:val="single" w:sz="8" w:space="0" w:color="auto"/>
            </w:tcBorders>
            <w:shd w:val="clear" w:color="auto" w:fill="auto"/>
            <w:vAlign w:val="bottom"/>
          </w:tcPr>
          <w:p w14:paraId="21A45F54" w14:textId="77777777" w:rsidR="008C4F8A" w:rsidRPr="009D54EC" w:rsidRDefault="008C4F8A" w:rsidP="00D9320D">
            <w:pPr>
              <w:pStyle w:val="NoSpacing"/>
              <w:ind w:right="283"/>
              <w:jc w:val="both"/>
              <w:rPr>
                <w:rFonts w:ascii="Times New Roman" w:hAnsi="Times New Roman" w:cs="Times New Roman"/>
                <w:sz w:val="24"/>
                <w:szCs w:val="24"/>
              </w:rPr>
            </w:pPr>
            <w:r w:rsidRPr="009D54EC">
              <w:rPr>
                <w:rFonts w:ascii="Times New Roman" w:hAnsi="Times New Roman" w:cs="Times New Roman"/>
                <w:sz w:val="24"/>
                <w:szCs w:val="24"/>
              </w:rPr>
              <w:t xml:space="preserve">Biogas Development &amp; Training Centre of MNRE as empanelled for by SCGJ </w:t>
            </w:r>
          </w:p>
        </w:tc>
      </w:tr>
    </w:tbl>
    <w:p w14:paraId="5C63D2AD" w14:textId="77777777" w:rsidR="008C4F8A" w:rsidRPr="009D54EC" w:rsidRDefault="008C4F8A" w:rsidP="008C4F8A">
      <w:pPr>
        <w:pStyle w:val="NoSpacing"/>
        <w:jc w:val="both"/>
        <w:rPr>
          <w:rFonts w:ascii="Times New Roman" w:hAnsi="Times New Roman" w:cs="Times New Roman"/>
          <w:color w:val="000000"/>
          <w:sz w:val="24"/>
          <w:szCs w:val="24"/>
          <w:lang w:eastAsia="en-IN"/>
        </w:rPr>
      </w:pPr>
    </w:p>
    <w:p w14:paraId="7C961B9F" w14:textId="77777777" w:rsidR="008C4F8A" w:rsidRDefault="008C4F8A" w:rsidP="008C4F8A">
      <w:pPr>
        <w:pStyle w:val="NoSpacing"/>
        <w:jc w:val="both"/>
        <w:rPr>
          <w:rFonts w:ascii="Times New Roman" w:hAnsi="Times New Roman" w:cs="Times New Roman"/>
          <w:sz w:val="24"/>
          <w:szCs w:val="24"/>
        </w:rPr>
      </w:pPr>
      <w:r w:rsidRPr="009D54EC">
        <w:rPr>
          <w:rFonts w:ascii="Times New Roman" w:hAnsi="Times New Roman" w:cs="Times New Roman"/>
          <w:b/>
          <w:bCs/>
          <w:sz w:val="24"/>
          <w:szCs w:val="24"/>
        </w:rPr>
        <w:t>Financial Provision for Biogas</w:t>
      </w:r>
      <w:r w:rsidRPr="009D54EC">
        <w:rPr>
          <w:rFonts w:ascii="Times New Roman" w:hAnsi="Times New Roman" w:cs="Times New Roman"/>
          <w:b/>
          <w:bCs/>
          <w:color w:val="000000"/>
          <w:sz w:val="24"/>
          <w:szCs w:val="24"/>
          <w:lang w:eastAsia="en-IN"/>
        </w:rPr>
        <w:t xml:space="preserve"> Skill Development Training Programme:   </w:t>
      </w:r>
      <w:r w:rsidRPr="009D54EC">
        <w:rPr>
          <w:rFonts w:ascii="Times New Roman" w:hAnsi="Times New Roman" w:cs="Times New Roman"/>
          <w:sz w:val="24"/>
          <w:szCs w:val="24"/>
        </w:rPr>
        <w:t>Estimated cost per course is as under: -</w:t>
      </w:r>
    </w:p>
    <w:p w14:paraId="25AEAEBB" w14:textId="77777777" w:rsidR="008C4F8A" w:rsidRPr="009D54EC" w:rsidRDefault="008C4F8A" w:rsidP="008C4F8A">
      <w:pPr>
        <w:pStyle w:val="NoSpacing"/>
        <w:jc w:val="both"/>
        <w:rPr>
          <w:rFonts w:ascii="Times New Roman" w:hAnsi="Times New Roman" w:cs="Times New Roman"/>
          <w:sz w:val="24"/>
          <w:szCs w:val="24"/>
        </w:rPr>
      </w:pPr>
    </w:p>
    <w:tbl>
      <w:tblPr>
        <w:tblW w:w="934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4"/>
        <w:gridCol w:w="7088"/>
        <w:gridCol w:w="1559"/>
      </w:tblGrid>
      <w:tr w:rsidR="008C4F8A" w:rsidRPr="009D54EC" w14:paraId="614F3FFB" w14:textId="77777777" w:rsidTr="00D9320D">
        <w:trPr>
          <w:trHeight w:val="273"/>
        </w:trPr>
        <w:tc>
          <w:tcPr>
            <w:tcW w:w="694" w:type="dxa"/>
            <w:shd w:val="clear" w:color="auto" w:fill="auto"/>
            <w:vAlign w:val="bottom"/>
          </w:tcPr>
          <w:p w14:paraId="3971FB19" w14:textId="77777777" w:rsidR="008C4F8A" w:rsidRPr="009D54EC" w:rsidRDefault="008C4F8A" w:rsidP="00D9320D">
            <w:pPr>
              <w:pStyle w:val="NoSpacing"/>
              <w:jc w:val="center"/>
              <w:rPr>
                <w:rFonts w:ascii="Times New Roman" w:hAnsi="Times New Roman" w:cs="Times New Roman"/>
                <w:sz w:val="24"/>
                <w:szCs w:val="24"/>
              </w:rPr>
            </w:pPr>
            <w:r w:rsidRPr="009D54EC">
              <w:rPr>
                <w:rFonts w:ascii="Times New Roman" w:hAnsi="Times New Roman" w:cs="Times New Roman"/>
                <w:sz w:val="24"/>
                <w:szCs w:val="24"/>
              </w:rPr>
              <w:t>Sl. No.</w:t>
            </w:r>
          </w:p>
        </w:tc>
        <w:tc>
          <w:tcPr>
            <w:tcW w:w="7088" w:type="dxa"/>
            <w:shd w:val="clear" w:color="auto" w:fill="auto"/>
            <w:vAlign w:val="bottom"/>
          </w:tcPr>
          <w:p w14:paraId="64BACCA4" w14:textId="77777777" w:rsidR="008C4F8A" w:rsidRPr="009D54EC" w:rsidRDefault="008C4F8A" w:rsidP="00D9320D">
            <w:pPr>
              <w:pStyle w:val="NoSpacing"/>
              <w:jc w:val="both"/>
              <w:rPr>
                <w:rFonts w:ascii="Times New Roman" w:hAnsi="Times New Roman" w:cs="Times New Roman"/>
                <w:sz w:val="24"/>
                <w:szCs w:val="24"/>
              </w:rPr>
            </w:pPr>
            <w:r w:rsidRPr="009D54EC">
              <w:rPr>
                <w:rFonts w:ascii="Times New Roman" w:hAnsi="Times New Roman" w:cs="Times New Roman"/>
                <w:sz w:val="24"/>
                <w:szCs w:val="24"/>
              </w:rPr>
              <w:t>Item of Expenditure</w:t>
            </w:r>
          </w:p>
        </w:tc>
        <w:tc>
          <w:tcPr>
            <w:tcW w:w="1559" w:type="dxa"/>
            <w:shd w:val="clear" w:color="auto" w:fill="auto"/>
            <w:vAlign w:val="bottom"/>
          </w:tcPr>
          <w:p w14:paraId="6D499242" w14:textId="77777777" w:rsidR="008C4F8A" w:rsidRPr="009D54EC" w:rsidRDefault="008C4F8A" w:rsidP="00D9320D">
            <w:pPr>
              <w:pStyle w:val="NoSpacing"/>
              <w:jc w:val="both"/>
              <w:rPr>
                <w:rFonts w:ascii="Times New Roman" w:hAnsi="Times New Roman" w:cs="Times New Roman"/>
                <w:sz w:val="24"/>
                <w:szCs w:val="24"/>
              </w:rPr>
            </w:pPr>
            <w:r w:rsidRPr="009D54EC">
              <w:rPr>
                <w:rFonts w:ascii="Times New Roman" w:hAnsi="Times New Roman" w:cs="Times New Roman"/>
                <w:sz w:val="24"/>
                <w:szCs w:val="24"/>
              </w:rPr>
              <w:t xml:space="preserve">Estimated cost </w:t>
            </w:r>
          </w:p>
          <w:p w14:paraId="3A7CD048" w14:textId="77777777" w:rsidR="008C4F8A" w:rsidRPr="009D54EC" w:rsidRDefault="008C4F8A" w:rsidP="00D9320D">
            <w:pPr>
              <w:pStyle w:val="NoSpacing"/>
              <w:jc w:val="both"/>
              <w:rPr>
                <w:rFonts w:ascii="Times New Roman" w:hAnsi="Times New Roman" w:cs="Times New Roman"/>
                <w:sz w:val="24"/>
                <w:szCs w:val="24"/>
              </w:rPr>
            </w:pPr>
            <w:r w:rsidRPr="009D54EC">
              <w:rPr>
                <w:rFonts w:ascii="Times New Roman" w:hAnsi="Times New Roman" w:cs="Times New Roman"/>
                <w:sz w:val="24"/>
                <w:szCs w:val="24"/>
              </w:rPr>
              <w:t>(</w:t>
            </w:r>
            <w:proofErr w:type="gramStart"/>
            <w:r w:rsidRPr="009D54EC">
              <w:rPr>
                <w:rFonts w:ascii="Times New Roman" w:hAnsi="Times New Roman" w:cs="Times New Roman"/>
                <w:sz w:val="24"/>
                <w:szCs w:val="24"/>
              </w:rPr>
              <w:t>in</w:t>
            </w:r>
            <w:proofErr w:type="gramEnd"/>
            <w:r w:rsidRPr="009D54EC">
              <w:rPr>
                <w:rFonts w:ascii="Times New Roman" w:hAnsi="Times New Roman" w:cs="Times New Roman"/>
                <w:sz w:val="24"/>
                <w:szCs w:val="24"/>
              </w:rPr>
              <w:t xml:space="preserve"> Rs.)</w:t>
            </w:r>
          </w:p>
        </w:tc>
      </w:tr>
      <w:tr w:rsidR="008C4F8A" w:rsidRPr="009D54EC" w14:paraId="7BCFF5EB" w14:textId="77777777" w:rsidTr="00D9320D">
        <w:trPr>
          <w:trHeight w:val="258"/>
        </w:trPr>
        <w:tc>
          <w:tcPr>
            <w:tcW w:w="694" w:type="dxa"/>
            <w:shd w:val="clear" w:color="auto" w:fill="auto"/>
            <w:vAlign w:val="bottom"/>
          </w:tcPr>
          <w:p w14:paraId="38567A9E" w14:textId="77777777" w:rsidR="008C4F8A" w:rsidRPr="009D54EC" w:rsidRDefault="008C4F8A" w:rsidP="00D9320D">
            <w:pPr>
              <w:pStyle w:val="NoSpacing"/>
              <w:jc w:val="center"/>
              <w:rPr>
                <w:rFonts w:ascii="Times New Roman" w:hAnsi="Times New Roman" w:cs="Times New Roman"/>
                <w:sz w:val="24"/>
                <w:szCs w:val="24"/>
              </w:rPr>
            </w:pPr>
            <w:r w:rsidRPr="009D54EC">
              <w:rPr>
                <w:rFonts w:ascii="Times New Roman" w:hAnsi="Times New Roman" w:cs="Times New Roman"/>
                <w:sz w:val="24"/>
                <w:szCs w:val="24"/>
              </w:rPr>
              <w:t>1.</w:t>
            </w:r>
          </w:p>
        </w:tc>
        <w:tc>
          <w:tcPr>
            <w:tcW w:w="7088" w:type="dxa"/>
            <w:shd w:val="clear" w:color="auto" w:fill="auto"/>
            <w:vAlign w:val="bottom"/>
          </w:tcPr>
          <w:p w14:paraId="68AAD198" w14:textId="77777777" w:rsidR="008C4F8A" w:rsidRPr="009D54EC" w:rsidRDefault="008C4F8A" w:rsidP="00D9320D">
            <w:pPr>
              <w:pStyle w:val="NoSpacing"/>
              <w:ind w:left="119" w:right="142"/>
              <w:jc w:val="both"/>
              <w:rPr>
                <w:rFonts w:ascii="Times New Roman" w:hAnsi="Times New Roman" w:cs="Times New Roman"/>
                <w:sz w:val="24"/>
                <w:szCs w:val="24"/>
              </w:rPr>
            </w:pPr>
            <w:proofErr w:type="gramStart"/>
            <w:r w:rsidRPr="009D54EC">
              <w:rPr>
                <w:rFonts w:ascii="Times New Roman" w:hAnsi="Times New Roman" w:cs="Times New Roman"/>
                <w:sz w:val="24"/>
                <w:szCs w:val="24"/>
              </w:rPr>
              <w:t>Stipend  up</w:t>
            </w:r>
            <w:proofErr w:type="gramEnd"/>
            <w:r w:rsidRPr="009D54EC">
              <w:rPr>
                <w:rFonts w:ascii="Times New Roman" w:hAnsi="Times New Roman" w:cs="Times New Roman"/>
                <w:sz w:val="24"/>
                <w:szCs w:val="24"/>
              </w:rPr>
              <w:t xml:space="preserve">  to  a  maximum  of  Rs.250/- Per trainee/day for 25 trainees</w:t>
            </w:r>
          </w:p>
        </w:tc>
        <w:tc>
          <w:tcPr>
            <w:tcW w:w="1559" w:type="dxa"/>
            <w:shd w:val="clear" w:color="auto" w:fill="auto"/>
            <w:vAlign w:val="bottom"/>
          </w:tcPr>
          <w:p w14:paraId="7C379805" w14:textId="77777777" w:rsidR="008C4F8A" w:rsidRPr="009D54EC" w:rsidRDefault="008C4F8A" w:rsidP="00D9320D">
            <w:pPr>
              <w:pStyle w:val="NoSpacing"/>
              <w:jc w:val="center"/>
              <w:rPr>
                <w:rFonts w:ascii="Times New Roman" w:hAnsi="Times New Roman" w:cs="Times New Roman"/>
                <w:sz w:val="24"/>
                <w:szCs w:val="24"/>
              </w:rPr>
            </w:pPr>
            <w:r w:rsidRPr="009D54EC">
              <w:rPr>
                <w:rFonts w:ascii="Times New Roman" w:hAnsi="Times New Roman" w:cs="Times New Roman"/>
                <w:sz w:val="24"/>
                <w:szCs w:val="24"/>
              </w:rPr>
              <w:t>62,500/-</w:t>
            </w:r>
          </w:p>
        </w:tc>
      </w:tr>
      <w:tr w:rsidR="008C4F8A" w:rsidRPr="009D54EC" w14:paraId="1505D96A" w14:textId="77777777" w:rsidTr="00D9320D">
        <w:trPr>
          <w:trHeight w:val="261"/>
        </w:trPr>
        <w:tc>
          <w:tcPr>
            <w:tcW w:w="694" w:type="dxa"/>
            <w:shd w:val="clear" w:color="auto" w:fill="auto"/>
            <w:vAlign w:val="bottom"/>
          </w:tcPr>
          <w:p w14:paraId="741A2D2E" w14:textId="77777777" w:rsidR="008C4F8A" w:rsidRPr="009D54EC" w:rsidRDefault="008C4F8A" w:rsidP="00D9320D">
            <w:pPr>
              <w:pStyle w:val="NoSpacing"/>
              <w:jc w:val="center"/>
              <w:rPr>
                <w:rFonts w:ascii="Times New Roman" w:hAnsi="Times New Roman" w:cs="Times New Roman"/>
                <w:sz w:val="24"/>
                <w:szCs w:val="24"/>
              </w:rPr>
            </w:pPr>
            <w:r w:rsidRPr="009D54EC">
              <w:rPr>
                <w:rFonts w:ascii="Times New Roman" w:hAnsi="Times New Roman" w:cs="Times New Roman"/>
                <w:sz w:val="24"/>
                <w:szCs w:val="24"/>
              </w:rPr>
              <w:t>2.</w:t>
            </w:r>
          </w:p>
        </w:tc>
        <w:tc>
          <w:tcPr>
            <w:tcW w:w="7088" w:type="dxa"/>
            <w:shd w:val="clear" w:color="auto" w:fill="auto"/>
            <w:vAlign w:val="bottom"/>
          </w:tcPr>
          <w:p w14:paraId="2B4444CF" w14:textId="77777777" w:rsidR="008C4F8A" w:rsidRPr="009D54EC" w:rsidRDefault="008C4F8A" w:rsidP="00D9320D">
            <w:pPr>
              <w:pStyle w:val="NoSpacing"/>
              <w:ind w:left="119" w:right="142"/>
              <w:jc w:val="both"/>
              <w:rPr>
                <w:rFonts w:ascii="Times New Roman" w:hAnsi="Times New Roman" w:cs="Times New Roman"/>
                <w:sz w:val="24"/>
                <w:szCs w:val="24"/>
              </w:rPr>
            </w:pPr>
            <w:r w:rsidRPr="009D54EC">
              <w:rPr>
                <w:rFonts w:ascii="Times New Roman" w:hAnsi="Times New Roman" w:cs="Times New Roman"/>
                <w:sz w:val="24"/>
                <w:szCs w:val="24"/>
              </w:rPr>
              <w:t xml:space="preserve">Contingency, POL for field visit, honorarium </w:t>
            </w:r>
            <w:proofErr w:type="gramStart"/>
            <w:r w:rsidRPr="009D54EC">
              <w:rPr>
                <w:rFonts w:ascii="Times New Roman" w:hAnsi="Times New Roman" w:cs="Times New Roman"/>
                <w:sz w:val="24"/>
                <w:szCs w:val="24"/>
              </w:rPr>
              <w:t>to  guest</w:t>
            </w:r>
            <w:proofErr w:type="gramEnd"/>
            <w:r w:rsidRPr="009D54EC">
              <w:rPr>
                <w:rFonts w:ascii="Times New Roman" w:hAnsi="Times New Roman" w:cs="Times New Roman"/>
                <w:sz w:val="24"/>
                <w:szCs w:val="24"/>
              </w:rPr>
              <w:t xml:space="preserve">  speakers  project reports, books, stationery, blue prints, technical literature, manuals, etc.</w:t>
            </w:r>
          </w:p>
        </w:tc>
        <w:tc>
          <w:tcPr>
            <w:tcW w:w="1559" w:type="dxa"/>
            <w:shd w:val="clear" w:color="auto" w:fill="auto"/>
            <w:vAlign w:val="bottom"/>
          </w:tcPr>
          <w:p w14:paraId="75107FDB" w14:textId="77777777" w:rsidR="008C4F8A" w:rsidRPr="009D54EC" w:rsidRDefault="008C4F8A" w:rsidP="00D9320D">
            <w:pPr>
              <w:pStyle w:val="NoSpacing"/>
              <w:jc w:val="center"/>
              <w:rPr>
                <w:rFonts w:ascii="Times New Roman" w:hAnsi="Times New Roman" w:cs="Times New Roman"/>
                <w:sz w:val="24"/>
                <w:szCs w:val="24"/>
              </w:rPr>
            </w:pPr>
            <w:r w:rsidRPr="009D54EC">
              <w:rPr>
                <w:rFonts w:ascii="Times New Roman" w:hAnsi="Times New Roman" w:cs="Times New Roman"/>
                <w:sz w:val="24"/>
                <w:szCs w:val="24"/>
              </w:rPr>
              <w:t>12,500/-</w:t>
            </w:r>
          </w:p>
        </w:tc>
      </w:tr>
      <w:tr w:rsidR="008C4F8A" w:rsidRPr="009D54EC" w14:paraId="04D125B3" w14:textId="77777777" w:rsidTr="00D9320D">
        <w:trPr>
          <w:trHeight w:val="270"/>
        </w:trPr>
        <w:tc>
          <w:tcPr>
            <w:tcW w:w="694" w:type="dxa"/>
            <w:shd w:val="clear" w:color="auto" w:fill="auto"/>
            <w:vAlign w:val="bottom"/>
          </w:tcPr>
          <w:p w14:paraId="1C727DDE" w14:textId="77777777" w:rsidR="008C4F8A" w:rsidRPr="009D54EC" w:rsidRDefault="008C4F8A" w:rsidP="00D9320D">
            <w:pPr>
              <w:pStyle w:val="NoSpacing"/>
              <w:jc w:val="center"/>
              <w:rPr>
                <w:rFonts w:ascii="Times New Roman" w:hAnsi="Times New Roman" w:cs="Times New Roman"/>
                <w:sz w:val="24"/>
                <w:szCs w:val="24"/>
              </w:rPr>
            </w:pPr>
            <w:r w:rsidRPr="009D54EC">
              <w:rPr>
                <w:rFonts w:ascii="Times New Roman" w:hAnsi="Times New Roman" w:cs="Times New Roman"/>
                <w:sz w:val="24"/>
                <w:szCs w:val="24"/>
              </w:rPr>
              <w:t>Total</w:t>
            </w:r>
          </w:p>
        </w:tc>
        <w:tc>
          <w:tcPr>
            <w:tcW w:w="7088" w:type="dxa"/>
            <w:shd w:val="clear" w:color="auto" w:fill="auto"/>
            <w:vAlign w:val="bottom"/>
          </w:tcPr>
          <w:p w14:paraId="6F5376A0" w14:textId="77777777" w:rsidR="008C4F8A" w:rsidRPr="009D54EC" w:rsidRDefault="008C4F8A" w:rsidP="00D9320D">
            <w:pPr>
              <w:pStyle w:val="NoSpacing"/>
              <w:jc w:val="both"/>
              <w:rPr>
                <w:rFonts w:ascii="Times New Roman" w:hAnsi="Times New Roman" w:cs="Times New Roman"/>
                <w:sz w:val="24"/>
                <w:szCs w:val="24"/>
              </w:rPr>
            </w:pPr>
          </w:p>
        </w:tc>
        <w:tc>
          <w:tcPr>
            <w:tcW w:w="1559" w:type="dxa"/>
            <w:shd w:val="clear" w:color="auto" w:fill="auto"/>
            <w:vAlign w:val="bottom"/>
          </w:tcPr>
          <w:p w14:paraId="6FFAD52D" w14:textId="77777777" w:rsidR="008C4F8A" w:rsidRPr="009D54EC" w:rsidRDefault="008C4F8A" w:rsidP="00D9320D">
            <w:pPr>
              <w:pStyle w:val="NoSpacing"/>
              <w:jc w:val="center"/>
              <w:rPr>
                <w:rFonts w:ascii="Times New Roman" w:hAnsi="Times New Roman" w:cs="Times New Roman"/>
                <w:sz w:val="24"/>
                <w:szCs w:val="24"/>
              </w:rPr>
            </w:pPr>
            <w:r w:rsidRPr="009D54EC">
              <w:rPr>
                <w:rFonts w:ascii="Times New Roman" w:hAnsi="Times New Roman" w:cs="Times New Roman"/>
                <w:sz w:val="24"/>
                <w:szCs w:val="24"/>
              </w:rPr>
              <w:t>75,000/-</w:t>
            </w:r>
          </w:p>
        </w:tc>
      </w:tr>
    </w:tbl>
    <w:p w14:paraId="669FEB5D" w14:textId="77777777" w:rsidR="008C4F8A" w:rsidRPr="009D54EC" w:rsidRDefault="008C4F8A" w:rsidP="008C4F8A">
      <w:pPr>
        <w:pStyle w:val="NoSpacing"/>
        <w:jc w:val="both"/>
        <w:rPr>
          <w:rFonts w:ascii="Times New Roman" w:hAnsi="Times New Roman" w:cs="Times New Roman"/>
          <w:sz w:val="24"/>
          <w:szCs w:val="24"/>
        </w:rPr>
      </w:pPr>
    </w:p>
    <w:p w14:paraId="13E3ECDE" w14:textId="2015367D" w:rsidR="0083030F" w:rsidRDefault="008C4F8A" w:rsidP="008C4F8A">
      <w:r w:rsidRPr="009D54EC">
        <w:t xml:space="preserve">The course curriculum and inter-component expenditure may be adjusted finally in line with the Surya Mitra Scheme of MNRE including total numbers of training hours to </w:t>
      </w:r>
      <w:r w:rsidRPr="009D54EC">
        <w:rPr>
          <w:u w:val="single"/>
        </w:rPr>
        <w:t>200 hours and limiting the expenditure per course to a maximum of Rs.75,000/- per course.</w:t>
      </w:r>
    </w:p>
    <w:sectPr w:rsidR="0083030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D101" w14:textId="77777777" w:rsidR="008C4F8A" w:rsidRDefault="008C4F8A" w:rsidP="008C4F8A">
      <w:r>
        <w:separator/>
      </w:r>
    </w:p>
  </w:endnote>
  <w:endnote w:type="continuationSeparator" w:id="0">
    <w:p w14:paraId="5A918A84" w14:textId="77777777" w:rsidR="008C4F8A" w:rsidRDefault="008C4F8A" w:rsidP="008C4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969DB" w14:textId="77777777" w:rsidR="008C4F8A" w:rsidRDefault="008C4F8A" w:rsidP="008C4F8A">
      <w:r>
        <w:separator/>
      </w:r>
    </w:p>
  </w:footnote>
  <w:footnote w:type="continuationSeparator" w:id="0">
    <w:p w14:paraId="5B83AFCE" w14:textId="77777777" w:rsidR="008C4F8A" w:rsidRDefault="008C4F8A" w:rsidP="008C4F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BBF"/>
    <w:multiLevelType w:val="hybridMultilevel"/>
    <w:tmpl w:val="97A07FF6"/>
    <w:lvl w:ilvl="0" w:tplc="44108A14">
      <w:start w:val="1"/>
      <w:numFmt w:val="decimal"/>
      <w:lvlText w:val="%1."/>
      <w:lvlJc w:val="left"/>
      <w:pPr>
        <w:ind w:left="720" w:hanging="360"/>
      </w:pPr>
      <w:rPr>
        <w:rFonts w:ascii="Times New Roman" w:eastAsia="Times New Roman" w:hAnsi="Times New Roman" w:cs="Times New Roman" w:hint="default"/>
        <w:b/>
        <w:bCs/>
        <w:w w:val="99"/>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400273C"/>
    <w:multiLevelType w:val="hybridMultilevel"/>
    <w:tmpl w:val="E30A869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B2C4AF7"/>
    <w:multiLevelType w:val="hybridMultilevel"/>
    <w:tmpl w:val="3F5E45E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1992C7E"/>
    <w:multiLevelType w:val="hybridMultilevel"/>
    <w:tmpl w:val="68BC63FC"/>
    <w:lvl w:ilvl="0" w:tplc="BAC6D1D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4810F1E"/>
    <w:multiLevelType w:val="hybridMultilevel"/>
    <w:tmpl w:val="60227B6A"/>
    <w:lvl w:ilvl="0" w:tplc="4009001B">
      <w:start w:val="1"/>
      <w:numFmt w:val="lowerRoman"/>
      <w:lvlText w:val="%1."/>
      <w:lvlJc w:val="righ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D392D4E"/>
    <w:multiLevelType w:val="hybridMultilevel"/>
    <w:tmpl w:val="AE2E9D40"/>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5D6947AF"/>
    <w:multiLevelType w:val="hybridMultilevel"/>
    <w:tmpl w:val="EA68570A"/>
    <w:lvl w:ilvl="0" w:tplc="DE6C7F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0F219C"/>
    <w:multiLevelType w:val="hybridMultilevel"/>
    <w:tmpl w:val="2340939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3F877FF"/>
    <w:multiLevelType w:val="hybridMultilevel"/>
    <w:tmpl w:val="75386F9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668A0769"/>
    <w:multiLevelType w:val="hybridMultilevel"/>
    <w:tmpl w:val="09D2097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929173F"/>
    <w:multiLevelType w:val="hybridMultilevel"/>
    <w:tmpl w:val="24FA182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6C525AB6"/>
    <w:multiLevelType w:val="hybridMultilevel"/>
    <w:tmpl w:val="A0A09E4E"/>
    <w:lvl w:ilvl="0" w:tplc="BAC6D1D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1"/>
  </w:num>
  <w:num w:numId="5">
    <w:abstractNumId w:val="10"/>
  </w:num>
  <w:num w:numId="6">
    <w:abstractNumId w:val="11"/>
  </w:num>
  <w:num w:numId="7">
    <w:abstractNumId w:val="2"/>
  </w:num>
  <w:num w:numId="8">
    <w:abstractNumId w:val="0"/>
  </w:num>
  <w:num w:numId="9">
    <w:abstractNumId w:val="5"/>
  </w:num>
  <w:num w:numId="10">
    <w:abstractNumId w:val="7"/>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F8A"/>
    <w:rsid w:val="0083030F"/>
    <w:rsid w:val="008C4F8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A702B"/>
  <w15:chartTrackingRefBased/>
  <w15:docId w15:val="{82806F79-A2D3-45DB-976E-DB6EB720A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F8A"/>
    <w:pPr>
      <w:spacing w:after="0" w:line="240" w:lineRule="auto"/>
    </w:pPr>
    <w:rPr>
      <w:rFonts w:ascii="Times New Roman" w:eastAsia="Times New Roman" w:hAnsi="Times New Roman" w:cs="Times New Roman"/>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F8A"/>
    <w:pPr>
      <w:spacing w:after="200" w:line="276" w:lineRule="auto"/>
      <w:ind w:left="720"/>
      <w:contextualSpacing/>
    </w:pPr>
    <w:rPr>
      <w:rFonts w:asciiTheme="minorHAnsi" w:eastAsiaTheme="minorHAnsi" w:hAnsiTheme="minorHAnsi" w:cstheme="minorBidi"/>
      <w:sz w:val="22"/>
      <w:szCs w:val="22"/>
      <w:lang w:val="en-IN"/>
    </w:rPr>
  </w:style>
  <w:style w:type="paragraph" w:styleId="NoSpacing">
    <w:name w:val="No Spacing"/>
    <w:link w:val="NoSpacingChar"/>
    <w:uiPriority w:val="1"/>
    <w:qFormat/>
    <w:rsid w:val="008C4F8A"/>
    <w:pPr>
      <w:spacing w:after="0" w:line="240" w:lineRule="auto"/>
    </w:pPr>
    <w:rPr>
      <w:rFonts w:eastAsiaTheme="minorEastAsia"/>
      <w:szCs w:val="22"/>
      <w:lang w:bidi="ar-SA"/>
    </w:rPr>
  </w:style>
  <w:style w:type="character" w:customStyle="1" w:styleId="NoSpacingChar">
    <w:name w:val="No Spacing Char"/>
    <w:basedOn w:val="DefaultParagraphFont"/>
    <w:link w:val="NoSpacing"/>
    <w:uiPriority w:val="1"/>
    <w:rsid w:val="008C4F8A"/>
    <w:rPr>
      <w:rFonts w:eastAsiaTheme="minorEastAsia"/>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43961</vt:lpwstr>
  </property>
  <property fmtid="{D5CDD505-2E9C-101B-9397-08002B2CF9AE}" pid="4" name="OptimizationTime">
    <vt:lpwstr>20221117_1344</vt:lpwstr>
  </property>
</Properties>
</file>

<file path=docProps/app.xml><?xml version="1.0" encoding="utf-8"?>
<Properties xmlns="http://schemas.openxmlformats.org/officeDocument/2006/extended-properties" xmlns:vt="http://schemas.openxmlformats.org/officeDocument/2006/docPropsVTypes">
  <Template>Normal.dotm</Template>
  <TotalTime>0</TotalTime>
  <Pages>1</Pages>
  <Words>2473</Words>
  <Characters>13505</Characters>
  <Application>Microsoft Office Word</Application>
  <DocSecurity>0</DocSecurity>
  <Lines>710</Lines>
  <Paragraphs>326</Paragraphs>
  <ScaleCrop>false</ScaleCrop>
  <Company/>
  <LinksUpToDate>false</LinksUpToDate>
  <CharactersWithSpaces>15652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Mahima Kapoor</dc:creator>
  <cp:keywords/>
  <dc:description/>
  <cp:lastModifiedBy>Mahima Kapoor</cp:lastModifiedBy>
  <cp:revision>1</cp:revision>
  <dcterms:created xsi:type="dcterms:W3CDTF">2022-11-17T08:03:00Z</dcterms:created>
  <dcterms:modified xsi:type="dcterms:W3CDTF">2022-11-17T08:03:00Z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59176685-17fa-40b2-acea-112f01c630d4</vt:lpwstr>
  </property>
</Properties>
</file>